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76E" w:rsidRDefault="003E529A">
      <w:pPr>
        <w:tabs>
          <w:tab w:val="left" w:pos="4422"/>
        </w:tabs>
        <w:ind w:left="-992"/>
        <w:rPr>
          <w:rFonts w:ascii="Times New Roman"/>
          <w:sz w:val="20"/>
        </w:rPr>
      </w:pPr>
      <w:r>
        <w:rPr>
          <w:rFonts w:ascii="Times New Roman"/>
          <w:noProof/>
          <w:position w:val="60"/>
          <w:sz w:val="20"/>
          <w:lang w:val="en-IN" w:eastAsia="en-IN"/>
        </w:rPr>
        <mc:AlternateContent>
          <mc:Choice Requires="wpg">
            <w:drawing>
              <wp:inline distT="0" distB="0" distL="0" distR="0">
                <wp:extent cx="2556510" cy="3968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6510" cy="396875"/>
                          <a:chOff x="0" y="0"/>
                          <a:chExt cx="2556510" cy="396875"/>
                        </a:xfrm>
                      </wpg:grpSpPr>
                      <wps:wsp>
                        <wps:cNvPr id="6" name="Graphic 6"/>
                        <wps:cNvSpPr/>
                        <wps:spPr>
                          <a:xfrm>
                            <a:off x="0" y="0"/>
                            <a:ext cx="2556510" cy="396875"/>
                          </a:xfrm>
                          <a:custGeom>
                            <a:avLst/>
                            <a:gdLst/>
                            <a:ahLst/>
                            <a:cxnLst/>
                            <a:rect l="l" t="t" r="r" b="b"/>
                            <a:pathLst>
                              <a:path w="2556510" h="396875">
                                <a:moveTo>
                                  <a:pt x="2556002" y="0"/>
                                </a:moveTo>
                                <a:lnTo>
                                  <a:pt x="0" y="0"/>
                                </a:lnTo>
                                <a:lnTo>
                                  <a:pt x="0" y="396494"/>
                                </a:lnTo>
                                <a:lnTo>
                                  <a:pt x="2556002" y="396494"/>
                                </a:lnTo>
                                <a:lnTo>
                                  <a:pt x="2556002"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47C5FBF" id="Group 5" o:spid="_x0000_s1026" style="width:201.3pt;height:31.25pt;mso-position-horizontal-relative:char;mso-position-vertical-relative:line" coordsize="25565,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">
                <v:shape id="Graphic 6" o:spid="_x0000_s1027" style="position:absolute;width:25565;height:3968;visibility:visible;mso-wrap-style:square;v-text-anchor:top" coordsize="255651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" path="m2556002,l,,,396494r2556002,l2556002,xe" stroked="f">
                  <v:path arrowok="t"/>
                </v:shape>
                <w10:anchorlock/>
              </v:group>
            </w:pict>
          </mc:Fallback>
        </mc:AlternateContent>
      </w:r>
      <w:r>
        <w:rPr>
          <w:rFonts w:ascii="Times New Roman"/>
          <w:position w:val="60"/>
          <w:sz w:val="20"/>
        </w:rPr>
        <w:tab/>
      </w:r>
      <w:r>
        <w:rPr>
          <w:rFonts w:ascii="Times New Roman"/>
          <w:noProof/>
          <w:sz w:val="20"/>
          <w:lang w:val="en-IN" w:eastAsia="en-IN"/>
        </w:rPr>
        <mc:AlternateContent>
          <mc:Choice Requires="wpg">
            <w:drawing>
              <wp:inline distT="0" distB="0" distL="0" distR="0">
                <wp:extent cx="1091565" cy="1146175"/>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146175"/>
                          <a:chOff x="0" y="0"/>
                          <a:chExt cx="1091565" cy="1146175"/>
                        </a:xfrm>
                      </wpg:grpSpPr>
                      <wps:wsp>
                        <wps:cNvPr id="8" name="Graphic 8"/>
                        <wps:cNvSpPr/>
                        <wps:spPr>
                          <a:xfrm>
                            <a:off x="0" y="0"/>
                            <a:ext cx="1091565" cy="1146175"/>
                          </a:xfrm>
                          <a:custGeom>
                            <a:avLst/>
                            <a:gdLst/>
                            <a:ahLst/>
                            <a:cxnLst/>
                            <a:rect l="l" t="t" r="r" b="b"/>
                            <a:pathLst>
                              <a:path w="1091565" h="1146175">
                                <a:moveTo>
                                  <a:pt x="1091298" y="0"/>
                                </a:moveTo>
                                <a:lnTo>
                                  <a:pt x="0" y="0"/>
                                </a:lnTo>
                                <a:lnTo>
                                  <a:pt x="0" y="929652"/>
                                </a:lnTo>
                                <a:lnTo>
                                  <a:pt x="5704" y="979178"/>
                                </a:lnTo>
                                <a:lnTo>
                                  <a:pt x="21955" y="1024643"/>
                                </a:lnTo>
                                <a:lnTo>
                                  <a:pt x="47454" y="1064749"/>
                                </a:lnTo>
                                <a:lnTo>
                                  <a:pt x="80904" y="1098200"/>
                                </a:lnTo>
                                <a:lnTo>
                                  <a:pt x="121011" y="1123699"/>
                                </a:lnTo>
                                <a:lnTo>
                                  <a:pt x="166475" y="1139949"/>
                                </a:lnTo>
                                <a:lnTo>
                                  <a:pt x="216001" y="1145654"/>
                                </a:lnTo>
                                <a:lnTo>
                                  <a:pt x="875296" y="1145654"/>
                                </a:lnTo>
                                <a:lnTo>
                                  <a:pt x="924822" y="1139949"/>
                                </a:lnTo>
                                <a:lnTo>
                                  <a:pt x="970287" y="1123699"/>
                                </a:lnTo>
                                <a:lnTo>
                                  <a:pt x="1010393" y="1098200"/>
                                </a:lnTo>
                                <a:lnTo>
                                  <a:pt x="1043844" y="1064749"/>
                                </a:lnTo>
                                <a:lnTo>
                                  <a:pt x="1069343" y="1024643"/>
                                </a:lnTo>
                                <a:lnTo>
                                  <a:pt x="1085593" y="979178"/>
                                </a:lnTo>
                                <a:lnTo>
                                  <a:pt x="1091298" y="929652"/>
                                </a:lnTo>
                                <a:lnTo>
                                  <a:pt x="1091298" y="0"/>
                                </a:lnTo>
                                <a:close/>
                              </a:path>
                            </a:pathLst>
                          </a:custGeom>
                          <a:solidFill>
                            <a:srgbClr val="C95D48"/>
                          </a:solidFill>
                        </wps:spPr>
                        <wps:bodyPr wrap="square" lIns="0" tIns="0" rIns="0" bIns="0" rtlCol="0">
                          <a:prstTxWarp prst="textNoShape">
                            <a:avLst/>
                          </a:prstTxWarp>
                          <a:noAutofit/>
                        </wps:bodyPr>
                      </wps:wsp>
                      <wps:wsp>
                        <wps:cNvPr id="9" name="Textbox 9"/>
                        <wps:cNvSpPr txBox="1"/>
                        <wps:spPr>
                          <a:xfrm>
                            <a:off x="0" y="0"/>
                            <a:ext cx="1091565" cy="1146175"/>
                          </a:xfrm>
                          <a:prstGeom prst="rect">
                            <a:avLst/>
                          </a:prstGeom>
                        </wps:spPr>
                        <wps:txbx>
                          <w:txbxContent>
                            <w:p w:rsidR="0018176E" w:rsidRDefault="0018176E">
                              <w:pPr>
                                <w:rPr>
                                  <w:rFonts w:ascii="Times New Roman"/>
                                  <w:sz w:val="24"/>
                                </w:rPr>
                              </w:pPr>
                            </w:p>
                            <w:p w:rsidR="0018176E" w:rsidRDefault="0018176E">
                              <w:pPr>
                                <w:rPr>
                                  <w:rFonts w:ascii="Times New Roman"/>
                                  <w:sz w:val="24"/>
                                </w:rPr>
                              </w:pPr>
                            </w:p>
                            <w:p w:rsidR="0018176E" w:rsidRDefault="0018176E">
                              <w:pPr>
                                <w:spacing w:before="10"/>
                                <w:rPr>
                                  <w:rFonts w:ascii="Times New Roman"/>
                                  <w:sz w:val="24"/>
                                </w:rPr>
                              </w:pPr>
                            </w:p>
                            <w:p w:rsidR="0018176E" w:rsidRDefault="003E529A">
                              <w:pPr>
                                <w:spacing w:before="1" w:line="245" w:lineRule="exact"/>
                                <w:ind w:right="16"/>
                                <w:jc w:val="center"/>
                                <w:rPr>
                                  <w:sz w:val="24"/>
                                </w:rPr>
                              </w:pPr>
                              <w:r>
                                <w:rPr>
                                  <w:color w:val="FFFFFF"/>
                                  <w:spacing w:val="-2"/>
                                  <w:sz w:val="24"/>
                                </w:rPr>
                                <w:t>CHAPTER</w:t>
                              </w:r>
                            </w:p>
                            <w:p w:rsidR="0018176E" w:rsidRDefault="003E529A">
                              <w:pPr>
                                <w:spacing w:line="691" w:lineRule="exact"/>
                                <w:ind w:right="16"/>
                                <w:jc w:val="center"/>
                                <w:rPr>
                                  <w:rFonts w:ascii="Century751 No2 BT"/>
                                  <w:b/>
                                  <w:sz w:val="60"/>
                                </w:rPr>
                              </w:pPr>
                              <w:r>
                                <w:rPr>
                                  <w:rFonts w:ascii="Century751 No2 BT"/>
                                  <w:b/>
                                  <w:color w:val="FFFFFF"/>
                                  <w:spacing w:val="-10"/>
                                  <w:sz w:val="60"/>
                                </w:rPr>
                                <w:t>9</w:t>
                              </w:r>
                            </w:p>
                          </w:txbxContent>
                        </wps:txbx>
                        <wps:bodyPr wrap="square" lIns="0" tIns="0" rIns="0" bIns="0" rtlCol="0">
                          <a:noAutofit/>
                        </wps:bodyPr>
                      </wps:wsp>
                    </wpg:wgp>
                  </a:graphicData>
                </a:graphic>
              </wp:inline>
            </w:drawing>
          </mc:Choice>
          <mc:Fallback>
            <w:pict>
              <v:group id="Group 7" o:spid="_x0000_s1026" style="width:85.95pt;height:90.25pt;mso-position-horizontal-relative:char;mso-position-vertical-relative:line" coordsize="10915,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">
                <v:shape id="Graphic 8" o:spid="_x0000_s1027" style="position:absolute;width:10915;height:11461;visibility:visible;mso-wrap-style:square;v-text-anchor:top" coordsize="1091565,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" path="m1091298,l,,,929652r5704,49526l21955,1024643r25499,40106l80904,1098200r40107,25499l166475,1139949r49526,5705l875296,1145654r49526,-5705l970287,1123699r40106,-25499l1043844,1064749r25499,-40106l1085593,979178r5705,-49526l1091298,xe" fillcolor="#c95d48" stroked="f">
                  <v:path arrowok="t"/>
                </v:shape>
                <v:shapetype id="_x0000_t202" coordsize="21600,21600" o:spt="202" path="m,l,21600r21600,l21600,xe">
                  <v:stroke joinstyle="miter"/>
                  <v:path gradientshapeok="t" o:connecttype="rect"/>
                </v:shapetype>
                <v:shape id="Textbox 9" o:spid="_x0000_s1028" type="#_x0000_t202" style="position:absolute;width:10915;height:1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18176E" w:rsidRDefault="0018176E">
                        <w:pPr>
                          <w:rPr>
                            <w:rFonts w:ascii="Times New Roman"/>
                            <w:sz w:val="24"/>
                          </w:rPr>
                        </w:pPr>
                      </w:p>
                      <w:p w:rsidR="0018176E" w:rsidRDefault="0018176E">
                        <w:pPr>
                          <w:rPr>
                            <w:rFonts w:ascii="Times New Roman"/>
                            <w:sz w:val="24"/>
                          </w:rPr>
                        </w:pPr>
                      </w:p>
                      <w:p w:rsidR="0018176E" w:rsidRDefault="0018176E">
                        <w:pPr>
                          <w:spacing w:before="10"/>
                          <w:rPr>
                            <w:rFonts w:ascii="Times New Roman"/>
                            <w:sz w:val="24"/>
                          </w:rPr>
                        </w:pPr>
                      </w:p>
                      <w:p w:rsidR="0018176E" w:rsidRDefault="003E529A">
                        <w:pPr>
                          <w:spacing w:before="1" w:line="245" w:lineRule="exact"/>
                          <w:ind w:right="16"/>
                          <w:jc w:val="center"/>
                          <w:rPr>
                            <w:sz w:val="24"/>
                          </w:rPr>
                        </w:pPr>
                        <w:r>
                          <w:rPr>
                            <w:color w:val="FFFFFF"/>
                            <w:spacing w:val="-2"/>
                            <w:sz w:val="24"/>
                          </w:rPr>
                          <w:t>CHAPTER</w:t>
                        </w:r>
                      </w:p>
                      <w:p w:rsidR="0018176E" w:rsidRDefault="003E529A">
                        <w:pPr>
                          <w:spacing w:line="691" w:lineRule="exact"/>
                          <w:ind w:right="16"/>
                          <w:jc w:val="center"/>
                          <w:rPr>
                            <w:rFonts w:ascii="Century751 No2 BT"/>
                            <w:b/>
                            <w:sz w:val="60"/>
                          </w:rPr>
                        </w:pPr>
                        <w:r>
                          <w:rPr>
                            <w:rFonts w:ascii="Century751 No2 BT"/>
                            <w:b/>
                            <w:color w:val="FFFFFF"/>
                            <w:spacing w:val="-10"/>
                            <w:sz w:val="60"/>
                          </w:rPr>
                          <w:t>9</w:t>
                        </w:r>
                      </w:p>
                    </w:txbxContent>
                  </v:textbox>
                </v:shape>
                <w10:anchorlock/>
              </v:group>
            </w:pict>
          </mc:Fallback>
        </mc:AlternateContent>
      </w:r>
    </w:p>
    <w:p w:rsidR="0018176E" w:rsidRDefault="003E529A">
      <w:pPr>
        <w:pStyle w:val="Title"/>
      </w:pPr>
      <w:r>
        <w:rPr>
          <w:noProof/>
          <w:lang w:val="en-IN" w:eastAsia="en-IN"/>
        </w:rPr>
        <mc:AlternateContent>
          <mc:Choice Requires="wps">
            <w:drawing>
              <wp:anchor distT="0" distB="0" distL="0" distR="0" simplePos="0" relativeHeight="487229952" behindDoc="1" locked="0" layoutInCell="1" allowOverlap="1">
                <wp:simplePos x="0" y="0"/>
                <wp:positionH relativeFrom="page">
                  <wp:posOffset>647999</wp:posOffset>
                </wp:positionH>
                <wp:positionV relativeFrom="paragraph">
                  <wp:posOffset>-631713</wp:posOffset>
                </wp:positionV>
                <wp:extent cx="143891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39700"/>
                        </a:xfrm>
                        <a:prstGeom prst="rect">
                          <a:avLst/>
                        </a:prstGeom>
                      </wps:spPr>
                      <wps:txbx>
                        <w:txbxContent>
                          <w:p w:rsidR="0018176E" w:rsidRDefault="003E529A">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 id="Textbox 10" o:spid="_x0000_s1029" type="#_x0000_t202" style="position:absolute;left:0;text-align:left;margin-left:51pt;margin-top:-49.75pt;width:113.3pt;height:11pt;z-index:-1608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" filled="f" stroked="f">
                <v:path arrowok="t"/>
                <v:textbox inset="0,0,0,0">
                  <w:txbxContent>
                    <w:p w:rsidR="0018176E" w:rsidRDefault="003E529A">
                      <w:pPr>
                        <w:pStyle w:val="BodyText"/>
                        <w:spacing w:line="220" w:lineRule="exact"/>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v:shape>
            </w:pict>
          </mc:Fallback>
        </mc:AlternateContent>
      </w:r>
      <w:r>
        <w:rPr>
          <w:color w:val="C95D48"/>
          <w:spacing w:val="-2"/>
          <w:w w:val="90"/>
        </w:rPr>
        <w:t>TECHNOLOGY</w:t>
      </w:r>
    </w:p>
    <w:p w:rsidR="0018176E" w:rsidRDefault="0018176E">
      <w:pPr>
        <w:pStyle w:val="BodyText"/>
        <w:spacing w:before="181"/>
        <w:jc w:val="left"/>
        <w:rPr>
          <w:sz w:val="20"/>
        </w:rPr>
      </w:pPr>
    </w:p>
    <w:p w:rsidR="0018176E" w:rsidRDefault="0018176E">
      <w:pPr>
        <w:pStyle w:val="BodyText"/>
        <w:jc w:val="left"/>
        <w:rPr>
          <w:sz w:val="20"/>
        </w:rPr>
        <w:sectPr w:rsidR="0018176E">
          <w:footerReference w:type="even" r:id="rId7"/>
          <w:footerReference w:type="default" r:id="rId8"/>
          <w:type w:val="continuous"/>
          <w:pgSz w:w="12590" w:h="16190"/>
          <w:pgMar w:top="0" w:right="992" w:bottom="1020" w:left="992" w:header="0" w:footer="824" w:gutter="0"/>
          <w:pgNumType w:start="126"/>
          <w:cols w:space="720"/>
        </w:sectPr>
      </w:pPr>
    </w:p>
    <w:p w:rsidR="0018176E" w:rsidRDefault="003E529A">
      <w:pPr>
        <w:pStyle w:val="BodyText"/>
        <w:spacing w:before="68" w:line="314" w:lineRule="auto"/>
        <w:ind w:left="28"/>
      </w:pPr>
      <w:r>
        <w:rPr>
          <w:color w:val="231F20"/>
          <w:spacing w:val="-2"/>
        </w:rPr>
        <w:t xml:space="preserve">Rapid technologicaladvancements are fundamentally </w:t>
      </w:r>
      <w:r>
        <w:rPr>
          <w:color w:val="231F20"/>
        </w:rPr>
        <w:t>reshaping the market ecosystem, driving greater speed, complexity, and interconnectedness across financial systems. Recognizing this shift, SEBI is committed to leveraging emerging technologies</w:t>
      </w:r>
      <w:r>
        <w:rPr>
          <w:color w:val="231F20"/>
          <w:spacing w:val="40"/>
        </w:rPr>
        <w:t xml:space="preserve"> </w:t>
      </w:r>
      <w:r>
        <w:rPr>
          <w:color w:val="231F20"/>
        </w:rPr>
        <w:t xml:space="preserve">such as data analytics, artificial intelligence, and advanced </w:t>
      </w:r>
      <w:r>
        <w:rPr>
          <w:color w:val="231F20"/>
        </w:rPr>
        <w:t>surveillance tools to strengthen market oversight.</w:t>
      </w:r>
      <w:r>
        <w:rPr>
          <w:color w:val="231F20"/>
          <w:spacing w:val="-2"/>
        </w:rPr>
        <w:t xml:space="preserve"> </w:t>
      </w:r>
      <w:r>
        <w:rPr>
          <w:color w:val="231F20"/>
        </w:rPr>
        <w:t>These</w:t>
      </w:r>
      <w:r>
        <w:rPr>
          <w:color w:val="231F20"/>
          <w:spacing w:val="-2"/>
        </w:rPr>
        <w:t xml:space="preserve"> </w:t>
      </w:r>
      <w:r>
        <w:rPr>
          <w:color w:val="231F20"/>
        </w:rPr>
        <w:t>initiatives</w:t>
      </w:r>
      <w:r>
        <w:rPr>
          <w:color w:val="231F20"/>
          <w:spacing w:val="-2"/>
        </w:rPr>
        <w:t xml:space="preserve"> </w:t>
      </w:r>
      <w:r>
        <w:rPr>
          <w:color w:val="231F20"/>
        </w:rPr>
        <w:t>aim</w:t>
      </w:r>
      <w:r>
        <w:rPr>
          <w:color w:val="231F20"/>
          <w:spacing w:val="-2"/>
        </w:rPr>
        <w:t xml:space="preserve"> </w:t>
      </w:r>
      <w:r>
        <w:rPr>
          <w:color w:val="231F20"/>
        </w:rPr>
        <w:t>to</w:t>
      </w:r>
      <w:r>
        <w:rPr>
          <w:color w:val="231F20"/>
          <w:spacing w:val="-2"/>
        </w:rPr>
        <w:t xml:space="preserve"> </w:t>
      </w:r>
      <w:r>
        <w:rPr>
          <w:color w:val="231F20"/>
        </w:rPr>
        <w:t>enhance</w:t>
      </w:r>
      <w:r>
        <w:rPr>
          <w:color w:val="231F20"/>
          <w:spacing w:val="-2"/>
        </w:rPr>
        <w:t xml:space="preserve"> </w:t>
      </w:r>
      <w:r>
        <w:rPr>
          <w:color w:val="231F20"/>
        </w:rPr>
        <w:t>real-time surveillance, improve risk preparedness against cyber threats, and enable more robust and efficient investigation</w:t>
      </w:r>
      <w:r>
        <w:rPr>
          <w:color w:val="231F20"/>
          <w:spacing w:val="40"/>
        </w:rPr>
        <w:t xml:space="preserve"> </w:t>
      </w:r>
      <w:r>
        <w:rPr>
          <w:color w:val="231F20"/>
        </w:rPr>
        <w:t>mechanisms.</w:t>
      </w:r>
      <w:r>
        <w:rPr>
          <w:color w:val="231F20"/>
          <w:spacing w:val="40"/>
        </w:rPr>
        <w:t xml:space="preserve"> </w:t>
      </w:r>
      <w:r>
        <w:rPr>
          <w:color w:val="231F20"/>
        </w:rPr>
        <w:t>At</w:t>
      </w:r>
      <w:r>
        <w:rPr>
          <w:color w:val="231F20"/>
          <w:spacing w:val="40"/>
        </w:rPr>
        <w:t xml:space="preserve"> </w:t>
      </w:r>
      <w:r>
        <w:rPr>
          <w:color w:val="231F20"/>
        </w:rPr>
        <w:t>the</w:t>
      </w:r>
      <w:r>
        <w:rPr>
          <w:color w:val="231F20"/>
          <w:spacing w:val="40"/>
        </w:rPr>
        <w:t xml:space="preserve"> </w:t>
      </w:r>
      <w:r>
        <w:rPr>
          <w:color w:val="231F20"/>
        </w:rPr>
        <w:t>same</w:t>
      </w:r>
      <w:r>
        <w:rPr>
          <w:color w:val="231F20"/>
          <w:spacing w:val="40"/>
        </w:rPr>
        <w:t xml:space="preserve"> </w:t>
      </w:r>
      <w:r>
        <w:rPr>
          <w:color w:val="231F20"/>
        </w:rPr>
        <w:t>time,</w:t>
      </w:r>
      <w:r>
        <w:rPr>
          <w:color w:val="231F20"/>
          <w:spacing w:val="40"/>
        </w:rPr>
        <w:t xml:space="preserve"> </w:t>
      </w:r>
      <w:r>
        <w:rPr>
          <w:color w:val="231F20"/>
        </w:rPr>
        <w:t xml:space="preserve">SEBI continues to </w:t>
      </w:r>
      <w:r>
        <w:rPr>
          <w:color w:val="231F20"/>
        </w:rPr>
        <w:t>focus on simplifying business operations through technology-driven processes, while prioritizing investor trust, enablement, and protection in an evolving digital landscape.</w:t>
      </w:r>
    </w:p>
    <w:p w:rsidR="0018176E" w:rsidRPr="000043FA" w:rsidRDefault="003E529A">
      <w:pPr>
        <w:pStyle w:val="ListParagraph"/>
        <w:numPr>
          <w:ilvl w:val="1"/>
          <w:numId w:val="9"/>
        </w:numPr>
        <w:tabs>
          <w:tab w:val="left" w:pos="481"/>
        </w:tabs>
        <w:spacing w:before="156"/>
        <w:ind w:hanging="453"/>
        <w:rPr>
          <w:b/>
        </w:rPr>
      </w:pPr>
      <w:r w:rsidRPr="000043FA">
        <w:rPr>
          <w:b/>
          <w:color w:val="C95D48"/>
          <w:w w:val="85"/>
        </w:rPr>
        <w:t>CYBER</w:t>
      </w:r>
      <w:r w:rsidRPr="000043FA">
        <w:rPr>
          <w:b/>
          <w:color w:val="C95D48"/>
          <w:spacing w:val="11"/>
        </w:rPr>
        <w:t xml:space="preserve"> </w:t>
      </w:r>
      <w:r w:rsidRPr="000043FA">
        <w:rPr>
          <w:b/>
          <w:color w:val="C95D48"/>
          <w:spacing w:val="-2"/>
          <w:w w:val="95"/>
        </w:rPr>
        <w:t>SECURITY</w:t>
      </w:r>
    </w:p>
    <w:p w:rsidR="0018176E" w:rsidRPr="000043FA" w:rsidRDefault="003E529A">
      <w:pPr>
        <w:pStyle w:val="ListParagraph"/>
        <w:numPr>
          <w:ilvl w:val="2"/>
          <w:numId w:val="9"/>
        </w:numPr>
        <w:tabs>
          <w:tab w:val="left" w:pos="480"/>
        </w:tabs>
        <w:spacing w:before="247"/>
        <w:ind w:left="480" w:hanging="452"/>
        <w:rPr>
          <w:b/>
        </w:rPr>
      </w:pPr>
      <w:r w:rsidRPr="000043FA">
        <w:rPr>
          <w:b/>
          <w:color w:val="231F20"/>
        </w:rPr>
        <w:t>Market</w:t>
      </w:r>
      <w:r w:rsidRPr="000043FA">
        <w:rPr>
          <w:b/>
          <w:color w:val="231F20"/>
          <w:spacing w:val="1"/>
        </w:rPr>
        <w:t xml:space="preserve"> </w:t>
      </w:r>
      <w:r w:rsidRPr="000043FA">
        <w:rPr>
          <w:b/>
          <w:color w:val="231F20"/>
        </w:rPr>
        <w:t>Security</w:t>
      </w:r>
      <w:r w:rsidRPr="000043FA">
        <w:rPr>
          <w:b/>
          <w:color w:val="231F20"/>
          <w:spacing w:val="3"/>
        </w:rPr>
        <w:t xml:space="preserve"> </w:t>
      </w:r>
      <w:r w:rsidRPr="000043FA">
        <w:rPr>
          <w:b/>
          <w:color w:val="231F20"/>
        </w:rPr>
        <w:t>Operations</w:t>
      </w:r>
      <w:r w:rsidRPr="000043FA">
        <w:rPr>
          <w:b/>
          <w:color w:val="231F20"/>
          <w:spacing w:val="3"/>
        </w:rPr>
        <w:t xml:space="preserve"> </w:t>
      </w:r>
      <w:r w:rsidRPr="000043FA">
        <w:rPr>
          <w:b/>
          <w:color w:val="231F20"/>
          <w:spacing w:val="-2"/>
        </w:rPr>
        <w:t>Centre</w:t>
      </w:r>
    </w:p>
    <w:p w:rsidR="0018176E" w:rsidRDefault="003E529A">
      <w:pPr>
        <w:pStyle w:val="BodyText"/>
        <w:spacing w:before="248" w:line="309" w:lineRule="auto"/>
        <w:ind w:left="28" w:right="1"/>
      </w:pPr>
      <w:r>
        <w:rPr>
          <w:color w:val="231F20"/>
        </w:rPr>
        <w:t>To strengthen cyber resilience across the securities market ecosystem, SEBI conceptualized a Market Security Operations Centre (M</w:t>
      </w:r>
      <w:r>
        <w:rPr>
          <w:color w:val="231F20"/>
          <w:position w:val="2"/>
        </w:rPr>
        <w:t>-</w:t>
      </w:r>
      <w:r>
        <w:rPr>
          <w:color w:val="231F20"/>
        </w:rPr>
        <w:t>SOC) under the cybersecurity and cyber resilience framework (CSCRF) for SEBI regulated entities (REs).</w:t>
      </w:r>
    </w:p>
    <w:p w:rsidR="0018176E" w:rsidRDefault="003E529A">
      <w:pPr>
        <w:pStyle w:val="BodyText"/>
        <w:spacing w:before="151"/>
        <w:ind w:left="28"/>
      </w:pPr>
      <w:r>
        <w:rPr>
          <w:color w:val="231F20"/>
          <w:spacing w:val="-2"/>
        </w:rPr>
        <w:t>The</w:t>
      </w:r>
      <w:r>
        <w:rPr>
          <w:color w:val="231F20"/>
          <w:spacing w:val="-12"/>
        </w:rPr>
        <w:t xml:space="preserve"> </w:t>
      </w:r>
      <w:r>
        <w:rPr>
          <w:color w:val="231F20"/>
          <w:spacing w:val="-2"/>
        </w:rPr>
        <w:t>key</w:t>
      </w:r>
      <w:r>
        <w:rPr>
          <w:color w:val="231F20"/>
          <w:spacing w:val="-12"/>
        </w:rPr>
        <w:t xml:space="preserve"> </w:t>
      </w:r>
      <w:r>
        <w:rPr>
          <w:color w:val="231F20"/>
          <w:spacing w:val="-2"/>
        </w:rPr>
        <w:t>objectives</w:t>
      </w:r>
      <w:r>
        <w:rPr>
          <w:color w:val="231F20"/>
          <w:spacing w:val="-10"/>
        </w:rPr>
        <w:t xml:space="preserve"> </w:t>
      </w:r>
      <w:r>
        <w:rPr>
          <w:color w:val="231F20"/>
          <w:spacing w:val="-2"/>
        </w:rPr>
        <w:t>of</w:t>
      </w:r>
      <w:r>
        <w:rPr>
          <w:color w:val="231F20"/>
          <w:spacing w:val="-12"/>
        </w:rPr>
        <w:t xml:space="preserve"> </w:t>
      </w:r>
      <w:r>
        <w:rPr>
          <w:color w:val="231F20"/>
          <w:spacing w:val="-2"/>
        </w:rPr>
        <w:t>M</w:t>
      </w:r>
      <w:r>
        <w:rPr>
          <w:color w:val="231F20"/>
          <w:spacing w:val="-2"/>
          <w:position w:val="2"/>
        </w:rPr>
        <w:t>-</w:t>
      </w:r>
      <w:r>
        <w:rPr>
          <w:color w:val="231F20"/>
          <w:spacing w:val="-2"/>
        </w:rPr>
        <w:t>SOC</w:t>
      </w:r>
      <w:r>
        <w:rPr>
          <w:color w:val="231F20"/>
          <w:spacing w:val="-11"/>
        </w:rPr>
        <w:t xml:space="preserve"> </w:t>
      </w:r>
      <w:r>
        <w:rPr>
          <w:color w:val="231F20"/>
          <w:spacing w:val="-2"/>
        </w:rPr>
        <w:t>include:</w:t>
      </w:r>
    </w:p>
    <w:p w:rsidR="0018176E" w:rsidRDefault="003E529A">
      <w:pPr>
        <w:pStyle w:val="ListParagraph"/>
        <w:numPr>
          <w:ilvl w:val="3"/>
          <w:numId w:val="9"/>
        </w:numPr>
        <w:tabs>
          <w:tab w:val="left" w:pos="933"/>
          <w:tab w:val="left" w:pos="935"/>
        </w:tabs>
        <w:spacing w:before="247" w:line="314" w:lineRule="auto"/>
        <w:ind w:right="1"/>
        <w:jc w:val="both"/>
      </w:pPr>
      <w:r>
        <w:rPr>
          <w:color w:val="231F20"/>
          <w:w w:val="105"/>
        </w:rPr>
        <w:t>Providing cost-effective and robust cybersecurity services to smaller REs;</w:t>
      </w:r>
    </w:p>
    <w:p w:rsidR="0018176E" w:rsidRDefault="003E529A">
      <w:pPr>
        <w:pStyle w:val="ListParagraph"/>
        <w:numPr>
          <w:ilvl w:val="3"/>
          <w:numId w:val="9"/>
        </w:numPr>
        <w:tabs>
          <w:tab w:val="left" w:pos="933"/>
          <w:tab w:val="left" w:pos="935"/>
        </w:tabs>
        <w:spacing w:before="168" w:line="314" w:lineRule="auto"/>
        <w:ind w:hanging="615"/>
        <w:jc w:val="both"/>
      </w:pPr>
      <w:r>
        <w:rPr>
          <w:color w:val="231F20"/>
        </w:rPr>
        <w:t>Enabling access to detection, monitoring, and incident response capabilities;</w:t>
      </w:r>
    </w:p>
    <w:p w:rsidR="0018176E" w:rsidRDefault="003E529A">
      <w:pPr>
        <w:pStyle w:val="ListParagraph"/>
        <w:numPr>
          <w:ilvl w:val="3"/>
          <w:numId w:val="9"/>
        </w:numPr>
        <w:tabs>
          <w:tab w:val="left" w:pos="933"/>
          <w:tab w:val="left" w:pos="935"/>
        </w:tabs>
        <w:spacing w:before="168" w:line="314" w:lineRule="auto"/>
        <w:ind w:right="1" w:hanging="670"/>
        <w:jc w:val="both"/>
      </w:pPr>
      <w:r>
        <w:rPr>
          <w:color w:val="231F20"/>
        </w:rPr>
        <w:t xml:space="preserve">Bridging the technological and capability gap for self-certification and small-size </w:t>
      </w:r>
      <w:r>
        <w:rPr>
          <w:color w:val="231F20"/>
          <w:spacing w:val="-4"/>
        </w:rPr>
        <w:t>REs.</w:t>
      </w:r>
    </w:p>
    <w:p w:rsidR="0018176E" w:rsidRDefault="003E529A">
      <w:pPr>
        <w:pStyle w:val="BodyText"/>
        <w:spacing w:before="148" w:line="314" w:lineRule="auto"/>
        <w:ind w:left="28"/>
      </w:pPr>
      <w:r>
        <w:rPr>
          <w:color w:val="231F20"/>
        </w:rPr>
        <w:t>Both NSE and BSE established M</w:t>
      </w:r>
      <w:r>
        <w:rPr>
          <w:color w:val="231F20"/>
          <w:position w:val="2"/>
        </w:rPr>
        <w:t>-</w:t>
      </w:r>
      <w:r>
        <w:rPr>
          <w:color w:val="231F20"/>
        </w:rPr>
        <w:t>SOCs in April 2025</w:t>
      </w:r>
      <w:r>
        <w:rPr>
          <w:color w:val="231F20"/>
          <w:spacing w:val="13"/>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rPr>
        <w:t>shared,</w:t>
      </w:r>
      <w:r>
        <w:rPr>
          <w:color w:val="231F20"/>
          <w:spacing w:val="14"/>
        </w:rPr>
        <w:t xml:space="preserve"> </w:t>
      </w:r>
      <w:r>
        <w:rPr>
          <w:color w:val="231F20"/>
        </w:rPr>
        <w:t>scalable</w:t>
      </w:r>
      <w:r>
        <w:rPr>
          <w:color w:val="231F20"/>
          <w:spacing w:val="14"/>
        </w:rPr>
        <w:t xml:space="preserve"> </w:t>
      </w:r>
      <w:r>
        <w:rPr>
          <w:color w:val="231F20"/>
        </w:rPr>
        <w:t>and</w:t>
      </w:r>
      <w:r>
        <w:rPr>
          <w:color w:val="231F20"/>
          <w:spacing w:val="14"/>
        </w:rPr>
        <w:t xml:space="preserve"> </w:t>
      </w:r>
      <w:r>
        <w:rPr>
          <w:color w:val="231F20"/>
        </w:rPr>
        <w:t>cost-efficient</w:t>
      </w:r>
      <w:r>
        <w:rPr>
          <w:color w:val="231F20"/>
          <w:spacing w:val="14"/>
        </w:rPr>
        <w:t xml:space="preserve"> </w:t>
      </w:r>
      <w:r>
        <w:rPr>
          <w:color w:val="231F20"/>
          <w:spacing w:val="-2"/>
        </w:rPr>
        <w:t>cyber</w:t>
      </w:r>
    </w:p>
    <w:p w:rsidR="0018176E" w:rsidRDefault="003E529A">
      <w:pPr>
        <w:pStyle w:val="BodyText"/>
        <w:spacing w:before="68" w:line="312" w:lineRule="auto"/>
        <w:ind w:left="28" w:right="23"/>
      </w:pPr>
      <w:r>
        <w:br w:type="column"/>
      </w:r>
      <w:r>
        <w:rPr>
          <w:color w:val="231F20"/>
        </w:rPr>
        <w:t xml:space="preserve">security utility. As of March 30, 2026, a total of 376 REs </w:t>
      </w:r>
      <w:r>
        <w:rPr>
          <w:color w:val="231F20"/>
          <w:w w:val="115"/>
        </w:rPr>
        <w:t xml:space="preserve">- </w:t>
      </w:r>
      <w:r>
        <w:rPr>
          <w:color w:val="231F20"/>
        </w:rPr>
        <w:t xml:space="preserve">including stock brokers, PMS entities, AIFs, and credit rating agencies </w:t>
      </w:r>
      <w:r>
        <w:rPr>
          <w:color w:val="231F20"/>
          <w:w w:val="115"/>
        </w:rPr>
        <w:t xml:space="preserve">- </w:t>
      </w:r>
      <w:r>
        <w:rPr>
          <w:color w:val="231F20"/>
        </w:rPr>
        <w:t>have been on-boarded ac</w:t>
      </w:r>
      <w:r>
        <w:rPr>
          <w:color w:val="231F20"/>
        </w:rPr>
        <w:t>ross M</w:t>
      </w:r>
      <w:r>
        <w:rPr>
          <w:color w:val="231F20"/>
          <w:position w:val="2"/>
        </w:rPr>
        <w:t>-</w:t>
      </w:r>
      <w:r>
        <w:rPr>
          <w:color w:val="231F20"/>
        </w:rPr>
        <w:t>SOCs of NSE and BSE.</w:t>
      </w:r>
    </w:p>
    <w:p w:rsidR="0018176E" w:rsidRPr="000043FA" w:rsidRDefault="003E529A">
      <w:pPr>
        <w:pStyle w:val="ListParagraph"/>
        <w:numPr>
          <w:ilvl w:val="2"/>
          <w:numId w:val="9"/>
        </w:numPr>
        <w:tabs>
          <w:tab w:val="left" w:pos="479"/>
        </w:tabs>
        <w:spacing w:before="180"/>
        <w:ind w:left="479" w:hanging="451"/>
        <w:rPr>
          <w:b/>
        </w:rPr>
      </w:pPr>
      <w:r w:rsidRPr="000043FA">
        <w:rPr>
          <w:b/>
          <w:color w:val="231F20"/>
          <w:spacing w:val="-2"/>
        </w:rPr>
        <w:t>SEBI’s</w:t>
      </w:r>
      <w:r w:rsidRPr="000043FA">
        <w:rPr>
          <w:b/>
          <w:color w:val="231F20"/>
          <w:spacing w:val="-17"/>
        </w:rPr>
        <w:t xml:space="preserve"> </w:t>
      </w:r>
      <w:r w:rsidRPr="000043FA">
        <w:rPr>
          <w:b/>
          <w:color w:val="231F20"/>
          <w:spacing w:val="-2"/>
        </w:rPr>
        <w:t>Cybersecurity</w:t>
      </w:r>
      <w:r w:rsidRPr="000043FA">
        <w:rPr>
          <w:b/>
          <w:color w:val="231F20"/>
          <w:spacing w:val="-16"/>
        </w:rPr>
        <w:t xml:space="preserve"> </w:t>
      </w:r>
      <w:r w:rsidRPr="000043FA">
        <w:rPr>
          <w:b/>
          <w:color w:val="231F20"/>
          <w:spacing w:val="-2"/>
        </w:rPr>
        <w:t>Capacity</w:t>
      </w:r>
      <w:r w:rsidRPr="000043FA">
        <w:rPr>
          <w:b/>
          <w:color w:val="231F20"/>
          <w:spacing w:val="-16"/>
        </w:rPr>
        <w:t xml:space="preserve"> </w:t>
      </w:r>
      <w:r w:rsidRPr="000043FA">
        <w:rPr>
          <w:b/>
          <w:color w:val="231F20"/>
          <w:spacing w:val="-2"/>
        </w:rPr>
        <w:t>Building</w:t>
      </w:r>
      <w:r w:rsidRPr="000043FA">
        <w:rPr>
          <w:b/>
          <w:color w:val="231F20"/>
          <w:spacing w:val="-16"/>
        </w:rPr>
        <w:t xml:space="preserve"> </w:t>
      </w:r>
      <w:r w:rsidRPr="000043FA">
        <w:rPr>
          <w:b/>
          <w:color w:val="231F20"/>
          <w:spacing w:val="-2"/>
        </w:rPr>
        <w:t>Program</w:t>
      </w:r>
    </w:p>
    <w:p w:rsidR="0018176E" w:rsidRDefault="0018176E">
      <w:pPr>
        <w:pStyle w:val="BodyText"/>
        <w:jc w:val="left"/>
      </w:pPr>
    </w:p>
    <w:p w:rsidR="0018176E" w:rsidRDefault="003E529A">
      <w:pPr>
        <w:pStyle w:val="BodyText"/>
        <w:spacing w:line="319" w:lineRule="auto"/>
        <w:ind w:left="28" w:right="24"/>
      </w:pPr>
      <w:r>
        <w:rPr>
          <w:color w:val="231F20"/>
        </w:rPr>
        <w:t>During the year, SEBI has conducted a series of capacity</w:t>
      </w:r>
      <w:r>
        <w:rPr>
          <w:color w:val="231F20"/>
          <w:spacing w:val="40"/>
        </w:rPr>
        <w:t xml:space="preserve"> </w:t>
      </w:r>
      <w:r>
        <w:rPr>
          <w:color w:val="231F20"/>
        </w:rPr>
        <w:t>building</w:t>
      </w:r>
      <w:r>
        <w:rPr>
          <w:color w:val="231F20"/>
          <w:spacing w:val="40"/>
        </w:rPr>
        <w:t xml:space="preserve"> </w:t>
      </w:r>
      <w:r>
        <w:rPr>
          <w:color w:val="231F20"/>
        </w:rPr>
        <w:t>programs</w:t>
      </w:r>
      <w:r>
        <w:rPr>
          <w:color w:val="231F20"/>
          <w:spacing w:val="40"/>
        </w:rPr>
        <w:t xml:space="preserve"> </w:t>
      </w:r>
      <w:r>
        <w:rPr>
          <w:color w:val="231F20"/>
        </w:rPr>
        <w:t>for</w:t>
      </w:r>
      <w:r>
        <w:rPr>
          <w:color w:val="231F20"/>
          <w:spacing w:val="40"/>
        </w:rPr>
        <w:t xml:space="preserve"> </w:t>
      </w:r>
      <w:r>
        <w:rPr>
          <w:color w:val="231F20"/>
        </w:rPr>
        <w:t>its</w:t>
      </w:r>
      <w:r>
        <w:rPr>
          <w:color w:val="231F20"/>
          <w:spacing w:val="40"/>
        </w:rPr>
        <w:t xml:space="preserve"> </w:t>
      </w:r>
      <w:r>
        <w:rPr>
          <w:color w:val="231F20"/>
        </w:rPr>
        <w:t>REs,</w:t>
      </w:r>
      <w:r>
        <w:rPr>
          <w:color w:val="231F20"/>
          <w:spacing w:val="40"/>
        </w:rPr>
        <w:t xml:space="preserve"> </w:t>
      </w:r>
      <w:r>
        <w:rPr>
          <w:color w:val="231F20"/>
        </w:rPr>
        <w:t>aligned with global best practices and designed to address emerging cyber risks. Some of the key capacity building programs are mentioned below:</w:t>
      </w:r>
    </w:p>
    <w:p w:rsidR="0018176E" w:rsidRDefault="003E529A">
      <w:pPr>
        <w:pStyle w:val="ListParagraph"/>
        <w:numPr>
          <w:ilvl w:val="0"/>
          <w:numId w:val="8"/>
        </w:numPr>
        <w:tabs>
          <w:tab w:val="left" w:pos="479"/>
          <w:tab w:val="left" w:pos="481"/>
        </w:tabs>
        <w:spacing w:before="168" w:line="319" w:lineRule="auto"/>
        <w:ind w:right="24"/>
        <w:jc w:val="both"/>
      </w:pPr>
      <w:r>
        <w:rPr>
          <w:color w:val="231F20"/>
        </w:rPr>
        <w:t>SEBI Cybersecurity Exercise: SEBI has conducted a cybersecurity exercise in August 2025, in association with na</w:t>
      </w:r>
      <w:r>
        <w:rPr>
          <w:color w:val="231F20"/>
        </w:rPr>
        <w:t>tional security council</w:t>
      </w:r>
      <w:r>
        <w:rPr>
          <w:color w:val="231F20"/>
          <w:spacing w:val="-10"/>
        </w:rPr>
        <w:t xml:space="preserve"> </w:t>
      </w:r>
      <w:r>
        <w:rPr>
          <w:color w:val="231F20"/>
        </w:rPr>
        <w:t>secretariat,</w:t>
      </w:r>
      <w:r>
        <w:rPr>
          <w:color w:val="231F20"/>
          <w:spacing w:val="-10"/>
        </w:rPr>
        <w:t xml:space="preserve"> </w:t>
      </w:r>
      <w:r>
        <w:rPr>
          <w:color w:val="231F20"/>
        </w:rPr>
        <w:t>Rashtriya</w:t>
      </w:r>
      <w:r>
        <w:rPr>
          <w:color w:val="231F20"/>
          <w:spacing w:val="-10"/>
        </w:rPr>
        <w:t xml:space="preserve"> </w:t>
      </w:r>
      <w:r>
        <w:rPr>
          <w:color w:val="231F20"/>
        </w:rPr>
        <w:t>Raksha</w:t>
      </w:r>
      <w:r>
        <w:rPr>
          <w:color w:val="231F20"/>
          <w:spacing w:val="-10"/>
        </w:rPr>
        <w:t xml:space="preserve"> </w:t>
      </w:r>
      <w:r>
        <w:rPr>
          <w:color w:val="231F20"/>
        </w:rPr>
        <w:t>University (RRU)</w:t>
      </w:r>
      <w:r>
        <w:rPr>
          <w:color w:val="231F20"/>
          <w:spacing w:val="-16"/>
        </w:rPr>
        <w:t xml:space="preserve"> </w:t>
      </w:r>
      <w:r>
        <w:rPr>
          <w:color w:val="231F20"/>
        </w:rPr>
        <w:t>and</w:t>
      </w:r>
      <w:r>
        <w:rPr>
          <w:color w:val="231F20"/>
          <w:spacing w:val="-15"/>
        </w:rPr>
        <w:t xml:space="preserve"> </w:t>
      </w:r>
      <w:r>
        <w:rPr>
          <w:color w:val="231F20"/>
        </w:rPr>
        <w:t>NISM.</w:t>
      </w:r>
      <w:r>
        <w:rPr>
          <w:color w:val="231F20"/>
          <w:spacing w:val="-15"/>
        </w:rPr>
        <w:t xml:space="preserve"> </w:t>
      </w:r>
      <w:r>
        <w:rPr>
          <w:color w:val="231F20"/>
        </w:rPr>
        <w:t>The</w:t>
      </w:r>
      <w:r>
        <w:rPr>
          <w:color w:val="231F20"/>
          <w:spacing w:val="-16"/>
        </w:rPr>
        <w:t xml:space="preserve"> </w:t>
      </w:r>
      <w:r>
        <w:rPr>
          <w:color w:val="231F20"/>
        </w:rPr>
        <w:t>exercise</w:t>
      </w:r>
      <w:r>
        <w:rPr>
          <w:color w:val="231F20"/>
          <w:spacing w:val="-15"/>
        </w:rPr>
        <w:t xml:space="preserve"> </w:t>
      </w:r>
      <w:r>
        <w:rPr>
          <w:color w:val="231F20"/>
        </w:rPr>
        <w:t>combined</w:t>
      </w:r>
      <w:r>
        <w:rPr>
          <w:color w:val="231F20"/>
          <w:spacing w:val="-15"/>
        </w:rPr>
        <w:t xml:space="preserve"> </w:t>
      </w:r>
      <w:r>
        <w:rPr>
          <w:color w:val="231F20"/>
        </w:rPr>
        <w:t>theory and hands-on sessions. The exercise brought together over 100 professionals, representing ten different</w:t>
      </w:r>
      <w:r>
        <w:rPr>
          <w:color w:val="231F20"/>
          <w:spacing w:val="-1"/>
        </w:rPr>
        <w:t xml:space="preserve"> </w:t>
      </w:r>
      <w:r>
        <w:rPr>
          <w:color w:val="231F20"/>
        </w:rPr>
        <w:t>sets of</w:t>
      </w:r>
      <w:r>
        <w:rPr>
          <w:color w:val="231F20"/>
          <w:spacing w:val="-1"/>
        </w:rPr>
        <w:t xml:space="preserve"> </w:t>
      </w:r>
      <w:r>
        <w:rPr>
          <w:color w:val="231F20"/>
        </w:rPr>
        <w:t>organizations and</w:t>
      </w:r>
      <w:r>
        <w:rPr>
          <w:color w:val="231F20"/>
          <w:spacing w:val="-1"/>
        </w:rPr>
        <w:t xml:space="preserve"> </w:t>
      </w:r>
      <w:r>
        <w:rPr>
          <w:color w:val="231F20"/>
        </w:rPr>
        <w:t xml:space="preserve">spanning across </w:t>
      </w:r>
      <w:r>
        <w:rPr>
          <w:color w:val="231F20"/>
        </w:rPr>
        <w:t>a wide range of roles related to technology domains from REs.</w:t>
      </w:r>
    </w:p>
    <w:p w:rsidR="0018176E" w:rsidRDefault="003E529A">
      <w:pPr>
        <w:pStyle w:val="ListParagraph"/>
        <w:numPr>
          <w:ilvl w:val="0"/>
          <w:numId w:val="8"/>
        </w:numPr>
        <w:tabs>
          <w:tab w:val="left" w:pos="481"/>
        </w:tabs>
        <w:spacing w:before="167" w:line="319" w:lineRule="auto"/>
        <w:ind w:right="24"/>
        <w:jc w:val="both"/>
      </w:pPr>
      <w:r>
        <w:rPr>
          <w:color w:val="231F20"/>
        </w:rPr>
        <w:t>Training for Information Security Auditors:</w:t>
      </w:r>
      <w:r>
        <w:rPr>
          <w:color w:val="231F20"/>
          <w:spacing w:val="40"/>
        </w:rPr>
        <w:t xml:space="preserve"> </w:t>
      </w:r>
      <w:r>
        <w:rPr>
          <w:color w:val="231F20"/>
        </w:rPr>
        <w:t>SEBI, in association with RRU and NISM, also conducted a five-days residential training program in November 2025, combining theory and</w:t>
      </w:r>
      <w:r>
        <w:rPr>
          <w:color w:val="231F20"/>
          <w:spacing w:val="40"/>
        </w:rPr>
        <w:t xml:space="preserve"> </w:t>
      </w:r>
      <w:r>
        <w:rPr>
          <w:color w:val="231F20"/>
        </w:rPr>
        <w:t>hands-on</w:t>
      </w:r>
      <w:r>
        <w:rPr>
          <w:color w:val="231F20"/>
          <w:spacing w:val="40"/>
        </w:rPr>
        <w:t xml:space="preserve"> </w:t>
      </w:r>
      <w:r>
        <w:rPr>
          <w:color w:val="231F20"/>
        </w:rPr>
        <w:t>sessio</w:t>
      </w:r>
      <w:r>
        <w:rPr>
          <w:color w:val="231F20"/>
        </w:rPr>
        <w:t>ns</w:t>
      </w:r>
      <w:r>
        <w:rPr>
          <w:color w:val="231F20"/>
          <w:spacing w:val="40"/>
        </w:rPr>
        <w:t xml:space="preserve"> </w:t>
      </w:r>
      <w:r>
        <w:rPr>
          <w:color w:val="231F20"/>
        </w:rPr>
        <w:t>for</w:t>
      </w:r>
      <w:r>
        <w:rPr>
          <w:color w:val="231F20"/>
          <w:spacing w:val="40"/>
        </w:rPr>
        <w:t xml:space="preserve"> </w:t>
      </w:r>
      <w:r>
        <w:rPr>
          <w:color w:val="231F20"/>
        </w:rPr>
        <w:t>information security auditors. With participation from 115 professionals representing diverse technology domains, the program covered critical audit controls and exposure to advanced security tools and technologies.</w:t>
      </w:r>
    </w:p>
    <w:p w:rsidR="0018176E" w:rsidRDefault="003E529A">
      <w:pPr>
        <w:pStyle w:val="ListParagraph"/>
        <w:numPr>
          <w:ilvl w:val="0"/>
          <w:numId w:val="8"/>
        </w:numPr>
        <w:tabs>
          <w:tab w:val="left" w:pos="479"/>
          <w:tab w:val="left" w:pos="481"/>
        </w:tabs>
        <w:spacing w:before="167" w:line="319" w:lineRule="auto"/>
        <w:ind w:right="25"/>
        <w:jc w:val="both"/>
      </w:pPr>
      <w:r>
        <w:rPr>
          <w:color w:val="231F20"/>
          <w:spacing w:val="-2"/>
          <w:w w:val="105"/>
        </w:rPr>
        <w:t>Table</w:t>
      </w:r>
      <w:r>
        <w:rPr>
          <w:color w:val="231F20"/>
          <w:spacing w:val="-15"/>
          <w:w w:val="105"/>
        </w:rPr>
        <w:t xml:space="preserve"> </w:t>
      </w:r>
      <w:r>
        <w:rPr>
          <w:color w:val="231F20"/>
          <w:spacing w:val="-2"/>
          <w:w w:val="105"/>
        </w:rPr>
        <w:t>Top</w:t>
      </w:r>
      <w:r>
        <w:rPr>
          <w:color w:val="231F20"/>
          <w:spacing w:val="-14"/>
          <w:w w:val="105"/>
        </w:rPr>
        <w:t xml:space="preserve"> </w:t>
      </w:r>
      <w:r>
        <w:rPr>
          <w:color w:val="231F20"/>
          <w:spacing w:val="-2"/>
          <w:w w:val="105"/>
        </w:rPr>
        <w:t>Exercise</w:t>
      </w:r>
      <w:r>
        <w:rPr>
          <w:color w:val="231F20"/>
          <w:spacing w:val="-14"/>
          <w:w w:val="105"/>
        </w:rPr>
        <w:t xml:space="preserve"> </w:t>
      </w:r>
      <w:r>
        <w:rPr>
          <w:color w:val="231F20"/>
          <w:spacing w:val="-2"/>
          <w:w w:val="105"/>
        </w:rPr>
        <w:t>for</w:t>
      </w:r>
      <w:r>
        <w:rPr>
          <w:color w:val="231F20"/>
          <w:spacing w:val="-14"/>
          <w:w w:val="105"/>
        </w:rPr>
        <w:t xml:space="preserve"> </w:t>
      </w:r>
      <w:r>
        <w:rPr>
          <w:color w:val="231F20"/>
          <w:spacing w:val="-2"/>
          <w:w w:val="105"/>
        </w:rPr>
        <w:t>SEBI</w:t>
      </w:r>
      <w:r>
        <w:rPr>
          <w:color w:val="231F20"/>
          <w:spacing w:val="-14"/>
          <w:w w:val="105"/>
        </w:rPr>
        <w:t xml:space="preserve"> </w:t>
      </w:r>
      <w:r>
        <w:rPr>
          <w:color w:val="231F20"/>
          <w:spacing w:val="-2"/>
          <w:w w:val="105"/>
        </w:rPr>
        <w:t>REs:</w:t>
      </w:r>
      <w:r>
        <w:rPr>
          <w:color w:val="231F20"/>
          <w:spacing w:val="-14"/>
          <w:w w:val="105"/>
        </w:rPr>
        <w:t xml:space="preserve"> </w:t>
      </w:r>
      <w:r>
        <w:rPr>
          <w:color w:val="231F20"/>
          <w:spacing w:val="-2"/>
          <w:w w:val="105"/>
        </w:rPr>
        <w:t>As</w:t>
      </w:r>
      <w:r>
        <w:rPr>
          <w:color w:val="231F20"/>
          <w:spacing w:val="-14"/>
          <w:w w:val="105"/>
        </w:rPr>
        <w:t xml:space="preserve"> </w:t>
      </w:r>
      <w:r>
        <w:rPr>
          <w:color w:val="231F20"/>
          <w:spacing w:val="-2"/>
          <w:w w:val="105"/>
        </w:rPr>
        <w:t>part</w:t>
      </w:r>
      <w:r>
        <w:rPr>
          <w:color w:val="231F20"/>
          <w:spacing w:val="-14"/>
          <w:w w:val="105"/>
        </w:rPr>
        <w:t xml:space="preserve"> </w:t>
      </w:r>
      <w:r>
        <w:rPr>
          <w:color w:val="231F20"/>
          <w:spacing w:val="-2"/>
          <w:w w:val="105"/>
        </w:rPr>
        <w:t>of</w:t>
      </w:r>
      <w:r>
        <w:rPr>
          <w:color w:val="231F20"/>
          <w:spacing w:val="-14"/>
          <w:w w:val="105"/>
        </w:rPr>
        <w:t xml:space="preserve"> </w:t>
      </w:r>
      <w:r>
        <w:rPr>
          <w:color w:val="231F20"/>
          <w:spacing w:val="-2"/>
          <w:w w:val="105"/>
        </w:rPr>
        <w:t xml:space="preserve">its </w:t>
      </w:r>
      <w:r>
        <w:rPr>
          <w:color w:val="231F20"/>
          <w:w w:val="105"/>
        </w:rPr>
        <w:t>ongoing efforts to strengthen cyber resilience across</w:t>
      </w:r>
      <w:r>
        <w:rPr>
          <w:color w:val="231F20"/>
          <w:spacing w:val="-5"/>
          <w:w w:val="105"/>
        </w:rPr>
        <w:t xml:space="preserve"> </w:t>
      </w:r>
      <w:r>
        <w:rPr>
          <w:color w:val="231F20"/>
          <w:w w:val="105"/>
        </w:rPr>
        <w:t>the</w:t>
      </w:r>
      <w:r>
        <w:rPr>
          <w:color w:val="231F20"/>
          <w:spacing w:val="-4"/>
          <w:w w:val="105"/>
        </w:rPr>
        <w:t xml:space="preserve"> </w:t>
      </w:r>
      <w:r>
        <w:rPr>
          <w:color w:val="231F20"/>
          <w:w w:val="105"/>
        </w:rPr>
        <w:t>securities</w:t>
      </w:r>
      <w:r>
        <w:rPr>
          <w:color w:val="231F20"/>
          <w:spacing w:val="-4"/>
          <w:w w:val="105"/>
        </w:rPr>
        <w:t xml:space="preserve"> </w:t>
      </w:r>
      <w:r>
        <w:rPr>
          <w:color w:val="231F20"/>
          <w:w w:val="105"/>
        </w:rPr>
        <w:t>market,</w:t>
      </w:r>
      <w:r>
        <w:rPr>
          <w:color w:val="231F20"/>
          <w:spacing w:val="-5"/>
          <w:w w:val="105"/>
        </w:rPr>
        <w:t xml:space="preserve"> </w:t>
      </w:r>
      <w:r>
        <w:rPr>
          <w:color w:val="231F20"/>
          <w:w w:val="105"/>
        </w:rPr>
        <w:t>SEBI</w:t>
      </w:r>
      <w:r>
        <w:rPr>
          <w:color w:val="231F20"/>
          <w:spacing w:val="-4"/>
          <w:w w:val="105"/>
        </w:rPr>
        <w:t xml:space="preserve"> </w:t>
      </w:r>
      <w:r>
        <w:rPr>
          <w:color w:val="231F20"/>
          <w:w w:val="105"/>
        </w:rPr>
        <w:t>conducted</w:t>
      </w:r>
    </w:p>
    <w:p w:rsidR="0018176E" w:rsidRDefault="0018176E">
      <w:pPr>
        <w:pStyle w:val="ListParagraph"/>
        <w:spacing w:line="319" w:lineRule="auto"/>
        <w:sectPr w:rsidR="0018176E">
          <w:type w:val="continuous"/>
          <w:pgSz w:w="12590" w:h="16190"/>
          <w:pgMar w:top="0" w:right="992" w:bottom="1020" w:left="992" w:header="0" w:footer="824" w:gutter="0"/>
          <w:cols w:num="2" w:space="720" w:equalWidth="0">
            <w:col w:w="5132" w:space="308"/>
            <w:col w:w="5166"/>
          </w:cols>
        </w:sectPr>
      </w:pPr>
    </w:p>
    <w:p w:rsidR="0018176E" w:rsidRDefault="0018176E">
      <w:pPr>
        <w:pStyle w:val="BodyText"/>
        <w:spacing w:before="6"/>
        <w:jc w:val="left"/>
        <w:rPr>
          <w:sz w:val="9"/>
        </w:rPr>
      </w:pPr>
    </w:p>
    <w:p w:rsidR="0018176E" w:rsidRDefault="0018176E">
      <w:pPr>
        <w:pStyle w:val="BodyText"/>
        <w:jc w:val="left"/>
        <w:rPr>
          <w:sz w:val="9"/>
        </w:rPr>
        <w:sectPr w:rsidR="0018176E">
          <w:headerReference w:type="even" r:id="rId9"/>
          <w:headerReference w:type="default" r:id="rId10"/>
          <w:pgSz w:w="12590" w:h="16190"/>
          <w:pgMar w:top="1080" w:right="992" w:bottom="1020" w:left="992" w:header="845" w:footer="0" w:gutter="0"/>
          <w:cols w:space="720"/>
        </w:sectPr>
      </w:pPr>
    </w:p>
    <w:p w:rsidR="0018176E" w:rsidRDefault="003E529A">
      <w:pPr>
        <w:pStyle w:val="BodyText"/>
        <w:spacing w:before="69" w:line="309" w:lineRule="auto"/>
        <w:ind w:left="482"/>
      </w:pPr>
      <w:r>
        <w:rPr>
          <w:color w:val="231F20"/>
        </w:rPr>
        <w:t>a series of cyber security table top exercises (TTX) during 2025-26 in co-ordination with CERT</w:t>
      </w:r>
      <w:r>
        <w:rPr>
          <w:color w:val="231F20"/>
          <w:position w:val="2"/>
        </w:rPr>
        <w:t>-</w:t>
      </w:r>
      <w:r>
        <w:rPr>
          <w:color w:val="231F20"/>
        </w:rPr>
        <w:t>In and under the guidance of the high powered steering committee on cyber security (HPSC</w:t>
      </w:r>
      <w:r>
        <w:rPr>
          <w:color w:val="231F20"/>
          <w:position w:val="2"/>
        </w:rPr>
        <w:t>-</w:t>
      </w:r>
      <w:r>
        <w:rPr>
          <w:color w:val="231F20"/>
        </w:rPr>
        <w:t>CS). During the year, four TTXs were conducted, including one comprehens</w:t>
      </w:r>
      <w:r>
        <w:rPr>
          <w:color w:val="231F20"/>
        </w:rPr>
        <w:t>ive full-day cybersecurity session. This extended session</w:t>
      </w:r>
      <w:r>
        <w:rPr>
          <w:color w:val="231F20"/>
          <w:spacing w:val="-1"/>
        </w:rPr>
        <w:t xml:space="preserve"> </w:t>
      </w:r>
      <w:r>
        <w:rPr>
          <w:color w:val="231F20"/>
        </w:rPr>
        <w:t>included</w:t>
      </w:r>
      <w:r>
        <w:rPr>
          <w:color w:val="231F20"/>
          <w:spacing w:val="-1"/>
        </w:rPr>
        <w:t xml:space="preserve"> </w:t>
      </w:r>
      <w:r>
        <w:rPr>
          <w:color w:val="231F20"/>
        </w:rPr>
        <w:t>keynote</w:t>
      </w:r>
      <w:r>
        <w:rPr>
          <w:color w:val="231F20"/>
          <w:spacing w:val="-1"/>
        </w:rPr>
        <w:t xml:space="preserve"> </w:t>
      </w:r>
      <w:r>
        <w:rPr>
          <w:color w:val="231F20"/>
        </w:rPr>
        <w:t>addresses</w:t>
      </w:r>
      <w:r>
        <w:rPr>
          <w:color w:val="231F20"/>
          <w:spacing w:val="-1"/>
        </w:rPr>
        <w:t xml:space="preserve"> </w:t>
      </w:r>
      <w:r>
        <w:rPr>
          <w:color w:val="231F20"/>
        </w:rPr>
        <w:t>by</w:t>
      </w:r>
      <w:r>
        <w:rPr>
          <w:color w:val="231F20"/>
          <w:spacing w:val="-1"/>
        </w:rPr>
        <w:t xml:space="preserve"> </w:t>
      </w:r>
      <w:r>
        <w:rPr>
          <w:color w:val="231F20"/>
        </w:rPr>
        <w:t>domain experts, a focused workshop on cyber crisis management plan, collaborative ransomware playbook development, and a digitally</w:t>
      </w:r>
      <w:r>
        <w:rPr>
          <w:color w:val="231F20"/>
          <w:spacing w:val="40"/>
        </w:rPr>
        <w:t xml:space="preserve"> </w:t>
      </w:r>
      <w:r>
        <w:rPr>
          <w:color w:val="231F20"/>
        </w:rPr>
        <w:t>simulated TTX</w:t>
      </w:r>
      <w:r>
        <w:rPr>
          <w:color w:val="231F20"/>
          <w:spacing w:val="-1"/>
        </w:rPr>
        <w:t xml:space="preserve"> </w:t>
      </w:r>
      <w:r>
        <w:rPr>
          <w:color w:val="231F20"/>
        </w:rPr>
        <w:t>to provide</w:t>
      </w:r>
      <w:r>
        <w:rPr>
          <w:color w:val="231F20"/>
          <w:spacing w:val="-1"/>
        </w:rPr>
        <w:t xml:space="preserve"> </w:t>
      </w:r>
      <w:r>
        <w:rPr>
          <w:color w:val="231F20"/>
        </w:rPr>
        <w:t>an immersive</w:t>
      </w:r>
      <w:r>
        <w:rPr>
          <w:color w:val="231F20"/>
        </w:rPr>
        <w:t>, hands-on experience to participants. The theme for this year TTX, “Proactive Defense: Incident Preparedness,</w:t>
      </w:r>
      <w:r>
        <w:rPr>
          <w:color w:val="231F20"/>
          <w:spacing w:val="-13"/>
        </w:rPr>
        <w:t xml:space="preserve"> </w:t>
      </w:r>
      <w:r>
        <w:rPr>
          <w:color w:val="231F20"/>
        </w:rPr>
        <w:t>Response,</w:t>
      </w:r>
      <w:r>
        <w:rPr>
          <w:color w:val="231F20"/>
          <w:spacing w:val="-13"/>
        </w:rPr>
        <w:t xml:space="preserve"> </w:t>
      </w:r>
      <w:r>
        <w:rPr>
          <w:color w:val="231F20"/>
        </w:rPr>
        <w:t>Recovery,</w:t>
      </w:r>
      <w:r>
        <w:rPr>
          <w:color w:val="231F20"/>
          <w:spacing w:val="-13"/>
        </w:rPr>
        <w:t xml:space="preserve"> </w:t>
      </w:r>
      <w:r>
        <w:rPr>
          <w:color w:val="231F20"/>
        </w:rPr>
        <w:t>and</w:t>
      </w:r>
      <w:r>
        <w:rPr>
          <w:color w:val="231F20"/>
          <w:spacing w:val="-13"/>
        </w:rPr>
        <w:t xml:space="preserve"> </w:t>
      </w:r>
      <w:r>
        <w:rPr>
          <w:color w:val="231F20"/>
        </w:rPr>
        <w:t>Third-Party</w:t>
      </w:r>
      <w:r>
        <w:rPr>
          <w:color w:val="231F20"/>
          <w:spacing w:val="-3"/>
        </w:rPr>
        <w:t xml:space="preserve"> </w:t>
      </w:r>
      <w:r>
        <w:rPr>
          <w:color w:val="231F20"/>
        </w:rPr>
        <w:t>Risk</w:t>
      </w:r>
      <w:r>
        <w:rPr>
          <w:color w:val="231F20"/>
          <w:spacing w:val="-3"/>
        </w:rPr>
        <w:t xml:space="preserve"> </w:t>
      </w:r>
      <w:r>
        <w:rPr>
          <w:color w:val="231F20"/>
        </w:rPr>
        <w:t>Governance,”</w:t>
      </w:r>
      <w:r>
        <w:rPr>
          <w:color w:val="231F20"/>
          <w:spacing w:val="-3"/>
        </w:rPr>
        <w:t xml:space="preserve"> </w:t>
      </w:r>
      <w:r>
        <w:rPr>
          <w:color w:val="231F20"/>
        </w:rPr>
        <w:t>guided</w:t>
      </w:r>
      <w:r>
        <w:rPr>
          <w:color w:val="231F20"/>
          <w:spacing w:val="-3"/>
        </w:rPr>
        <w:t xml:space="preserve"> </w:t>
      </w:r>
      <w:r>
        <w:rPr>
          <w:color w:val="231F20"/>
        </w:rPr>
        <w:t>the</w:t>
      </w:r>
      <w:r>
        <w:rPr>
          <w:color w:val="231F20"/>
          <w:spacing w:val="-3"/>
        </w:rPr>
        <w:t xml:space="preserve"> </w:t>
      </w:r>
      <w:r>
        <w:rPr>
          <w:color w:val="231F20"/>
        </w:rPr>
        <w:t>design</w:t>
      </w:r>
      <w:r>
        <w:rPr>
          <w:color w:val="231F20"/>
          <w:spacing w:val="-3"/>
        </w:rPr>
        <w:t xml:space="preserve"> </w:t>
      </w:r>
      <w:r>
        <w:rPr>
          <w:color w:val="231F20"/>
        </w:rPr>
        <w:t>and discussions of the exercises. The outreach during the year was partic</w:t>
      </w:r>
      <w:r>
        <w:rPr>
          <w:color w:val="231F20"/>
        </w:rPr>
        <w:t>ularly oriented towards</w:t>
      </w:r>
      <w:r>
        <w:rPr>
          <w:color w:val="231F20"/>
          <w:spacing w:val="-6"/>
        </w:rPr>
        <w:t xml:space="preserve"> </w:t>
      </w:r>
      <w:r>
        <w:rPr>
          <w:color w:val="231F20"/>
        </w:rPr>
        <w:t>small</w:t>
      </w:r>
      <w:r>
        <w:rPr>
          <w:color w:val="231F20"/>
          <w:spacing w:val="-6"/>
        </w:rPr>
        <w:t xml:space="preserve"> </w:t>
      </w:r>
      <w:r>
        <w:rPr>
          <w:color w:val="231F20"/>
        </w:rPr>
        <w:t>and</w:t>
      </w:r>
      <w:r>
        <w:rPr>
          <w:color w:val="231F20"/>
          <w:spacing w:val="-6"/>
        </w:rPr>
        <w:t xml:space="preserve"> </w:t>
      </w:r>
      <w:r>
        <w:rPr>
          <w:color w:val="231F20"/>
        </w:rPr>
        <w:t>mid-sized</w:t>
      </w:r>
      <w:r>
        <w:rPr>
          <w:color w:val="231F20"/>
          <w:spacing w:val="-6"/>
        </w:rPr>
        <w:t xml:space="preserve"> </w:t>
      </w:r>
      <w:r>
        <w:rPr>
          <w:color w:val="231F20"/>
        </w:rPr>
        <w:t>REs</w:t>
      </w:r>
      <w:r>
        <w:rPr>
          <w:color w:val="231F20"/>
          <w:spacing w:val="-6"/>
        </w:rPr>
        <w:t xml:space="preserve"> </w:t>
      </w:r>
      <w:r>
        <w:rPr>
          <w:color w:val="231F20"/>
        </w:rPr>
        <w:t>such</w:t>
      </w:r>
      <w:r>
        <w:rPr>
          <w:color w:val="231F20"/>
          <w:spacing w:val="-6"/>
        </w:rPr>
        <w:t xml:space="preserve"> </w:t>
      </w:r>
      <w:r>
        <w:rPr>
          <w:color w:val="231F20"/>
        </w:rPr>
        <w:t>as</w:t>
      </w:r>
      <w:r>
        <w:rPr>
          <w:color w:val="231F20"/>
          <w:spacing w:val="-6"/>
        </w:rPr>
        <w:t xml:space="preserve"> </w:t>
      </w:r>
      <w:r>
        <w:rPr>
          <w:color w:val="231F20"/>
        </w:rPr>
        <w:t>stock brokers, portfolio managers, and AMCs.</w:t>
      </w:r>
    </w:p>
    <w:p w:rsidR="0018176E" w:rsidRDefault="003E529A">
      <w:pPr>
        <w:pStyle w:val="BodyText"/>
        <w:spacing w:before="160" w:line="312" w:lineRule="auto"/>
        <w:ind w:left="482"/>
      </w:pPr>
      <w:r>
        <w:rPr>
          <w:color w:val="231F20"/>
        </w:rPr>
        <w:t>A total of 202 participants representing 107 unique REs took part in these exercises. The participant base comprised senior leadership, cybersecurity professionals, compliance officers,</w:t>
      </w:r>
      <w:r>
        <w:rPr>
          <w:color w:val="231F20"/>
          <w:spacing w:val="-5"/>
        </w:rPr>
        <w:t xml:space="preserve"> </w:t>
      </w:r>
      <w:r>
        <w:rPr>
          <w:color w:val="231F20"/>
        </w:rPr>
        <w:t>and</w:t>
      </w:r>
      <w:r>
        <w:rPr>
          <w:color w:val="231F20"/>
          <w:spacing w:val="-5"/>
        </w:rPr>
        <w:t xml:space="preserve"> </w:t>
      </w:r>
      <w:r>
        <w:rPr>
          <w:color w:val="231F20"/>
        </w:rPr>
        <w:t>operationalteams,</w:t>
      </w:r>
      <w:r>
        <w:rPr>
          <w:color w:val="231F20"/>
          <w:spacing w:val="-5"/>
        </w:rPr>
        <w:t xml:space="preserve"> </w:t>
      </w:r>
      <w:r>
        <w:rPr>
          <w:color w:val="231F20"/>
        </w:rPr>
        <w:t>chiefinformation security officers/chief technic</w:t>
      </w:r>
      <w:r>
        <w:rPr>
          <w:color w:val="231F20"/>
        </w:rPr>
        <w:t>al officers (CISOs/CTOs), enabling multi-dimensional deliberations</w:t>
      </w:r>
      <w:r>
        <w:rPr>
          <w:color w:val="231F20"/>
          <w:spacing w:val="-16"/>
        </w:rPr>
        <w:t xml:space="preserve"> </w:t>
      </w:r>
      <w:r>
        <w:rPr>
          <w:color w:val="231F20"/>
        </w:rPr>
        <w:t>spanning</w:t>
      </w:r>
      <w:r>
        <w:rPr>
          <w:color w:val="231F20"/>
          <w:spacing w:val="-15"/>
        </w:rPr>
        <w:t xml:space="preserve"> </w:t>
      </w:r>
      <w:r>
        <w:rPr>
          <w:color w:val="231F20"/>
        </w:rPr>
        <w:t>governance,</w:t>
      </w:r>
      <w:r>
        <w:rPr>
          <w:color w:val="231F20"/>
          <w:spacing w:val="-15"/>
        </w:rPr>
        <w:t xml:space="preserve"> </w:t>
      </w:r>
      <w:r>
        <w:rPr>
          <w:color w:val="231F20"/>
        </w:rPr>
        <w:t>technology, and incident response (</w:t>
      </w:r>
      <w:r w:rsidRPr="000043FA">
        <w:rPr>
          <w:b/>
          <w:color w:val="231F20"/>
        </w:rPr>
        <w:t>Chart 9.1</w:t>
      </w:r>
      <w:r>
        <w:rPr>
          <w:color w:val="231F20"/>
        </w:rPr>
        <w:t>).</w:t>
      </w:r>
    </w:p>
    <w:p w:rsidR="0018176E" w:rsidRDefault="0018176E">
      <w:pPr>
        <w:pStyle w:val="BodyText"/>
        <w:spacing w:before="4"/>
        <w:jc w:val="left"/>
      </w:pPr>
    </w:p>
    <w:p w:rsidR="0018176E" w:rsidRPr="00C30D1A" w:rsidRDefault="003E529A">
      <w:pPr>
        <w:ind w:left="61"/>
        <w:rPr>
          <w:b/>
          <w:sz w:val="17"/>
          <w:szCs w:val="17"/>
        </w:rPr>
      </w:pPr>
      <w:r w:rsidRPr="00C30D1A">
        <w:rPr>
          <w:b/>
          <w:noProof/>
          <w:sz w:val="17"/>
          <w:szCs w:val="17"/>
          <w:lang w:val="en-IN" w:eastAsia="en-IN"/>
        </w:rPr>
        <mc:AlternateContent>
          <mc:Choice Requires="wpg">
            <w:drawing>
              <wp:anchor distT="0" distB="0" distL="0" distR="0" simplePos="0" relativeHeight="251652096" behindDoc="0" locked="0" layoutInCell="1" allowOverlap="1">
                <wp:simplePos x="0" y="0"/>
                <wp:positionH relativeFrom="page">
                  <wp:posOffset>641654</wp:posOffset>
                </wp:positionH>
                <wp:positionV relativeFrom="paragraph">
                  <wp:posOffset>152076</wp:posOffset>
                </wp:positionV>
                <wp:extent cx="3253104" cy="217297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16" name="Graphic 16"/>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17" name="Graphic 17"/>
                        <wps:cNvSpPr/>
                        <wps:spPr>
                          <a:xfrm>
                            <a:off x="581418" y="1474597"/>
                            <a:ext cx="345440" cy="393065"/>
                          </a:xfrm>
                          <a:custGeom>
                            <a:avLst/>
                            <a:gdLst/>
                            <a:ahLst/>
                            <a:cxnLst/>
                            <a:rect l="l" t="t" r="r" b="b"/>
                            <a:pathLst>
                              <a:path w="345440" h="393065">
                                <a:moveTo>
                                  <a:pt x="344855" y="0"/>
                                </a:moveTo>
                                <a:lnTo>
                                  <a:pt x="0" y="0"/>
                                </a:lnTo>
                                <a:lnTo>
                                  <a:pt x="0" y="392442"/>
                                </a:lnTo>
                                <a:lnTo>
                                  <a:pt x="344855" y="392442"/>
                                </a:lnTo>
                                <a:lnTo>
                                  <a:pt x="344855" y="0"/>
                                </a:lnTo>
                                <a:close/>
                              </a:path>
                            </a:pathLst>
                          </a:custGeom>
                          <a:solidFill>
                            <a:srgbClr val="FDC010"/>
                          </a:solidFill>
                        </wps:spPr>
                        <wps:bodyPr wrap="square" lIns="0" tIns="0" rIns="0" bIns="0" rtlCol="0">
                          <a:prstTxWarp prst="textNoShape">
                            <a:avLst/>
                          </a:prstTxWarp>
                          <a:noAutofit/>
                        </wps:bodyPr>
                      </wps:wsp>
                      <wps:wsp>
                        <wps:cNvPr id="18" name="Graphic 18"/>
                        <wps:cNvSpPr/>
                        <wps:spPr>
                          <a:xfrm>
                            <a:off x="1271142" y="442645"/>
                            <a:ext cx="345440" cy="1424940"/>
                          </a:xfrm>
                          <a:custGeom>
                            <a:avLst/>
                            <a:gdLst/>
                            <a:ahLst/>
                            <a:cxnLst/>
                            <a:rect l="l" t="t" r="r" b="b"/>
                            <a:pathLst>
                              <a:path w="345440" h="1424940">
                                <a:moveTo>
                                  <a:pt x="344855" y="0"/>
                                </a:moveTo>
                                <a:lnTo>
                                  <a:pt x="0" y="0"/>
                                </a:lnTo>
                                <a:lnTo>
                                  <a:pt x="0" y="1424393"/>
                                </a:lnTo>
                                <a:lnTo>
                                  <a:pt x="344855" y="1424393"/>
                                </a:lnTo>
                                <a:lnTo>
                                  <a:pt x="344855" y="0"/>
                                </a:lnTo>
                                <a:close/>
                              </a:path>
                            </a:pathLst>
                          </a:custGeom>
                          <a:solidFill>
                            <a:srgbClr val="71AD45"/>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1" cstate="print"/>
                          <a:stretch>
                            <a:fillRect/>
                          </a:stretch>
                        </pic:blipFill>
                        <pic:spPr>
                          <a:xfrm>
                            <a:off x="1960867" y="1489138"/>
                            <a:ext cx="344855" cy="377901"/>
                          </a:xfrm>
                          <a:prstGeom prst="rect">
                            <a:avLst/>
                          </a:prstGeom>
                        </pic:spPr>
                      </pic:pic>
                      <wps:wsp>
                        <wps:cNvPr id="20" name="Graphic 20"/>
                        <wps:cNvSpPr/>
                        <wps:spPr>
                          <a:xfrm>
                            <a:off x="2650591" y="1125766"/>
                            <a:ext cx="345440" cy="741680"/>
                          </a:xfrm>
                          <a:custGeom>
                            <a:avLst/>
                            <a:gdLst/>
                            <a:ahLst/>
                            <a:cxnLst/>
                            <a:rect l="l" t="t" r="r" b="b"/>
                            <a:pathLst>
                              <a:path w="345440" h="741680">
                                <a:moveTo>
                                  <a:pt x="344855" y="0"/>
                                </a:moveTo>
                                <a:lnTo>
                                  <a:pt x="0" y="0"/>
                                </a:lnTo>
                                <a:lnTo>
                                  <a:pt x="0" y="741273"/>
                                </a:lnTo>
                                <a:lnTo>
                                  <a:pt x="344855" y="741273"/>
                                </a:lnTo>
                                <a:lnTo>
                                  <a:pt x="344855" y="0"/>
                                </a:lnTo>
                                <a:close/>
                              </a:path>
                            </a:pathLst>
                          </a:custGeom>
                          <a:solidFill>
                            <a:srgbClr val="7F6226"/>
                          </a:solidFill>
                        </wps:spPr>
                        <wps:bodyPr wrap="square" lIns="0" tIns="0" rIns="0" bIns="0" rtlCol="0">
                          <a:prstTxWarp prst="textNoShape">
                            <a:avLst/>
                          </a:prstTxWarp>
                          <a:noAutofit/>
                        </wps:bodyPr>
                      </wps:wsp>
                      <wps:wsp>
                        <wps:cNvPr id="21" name="Graphic 21"/>
                        <wps:cNvSpPr/>
                        <wps:spPr>
                          <a:xfrm>
                            <a:off x="380183" y="122861"/>
                            <a:ext cx="2787650" cy="1773555"/>
                          </a:xfrm>
                          <a:custGeom>
                            <a:avLst/>
                            <a:gdLst/>
                            <a:ahLst/>
                            <a:cxnLst/>
                            <a:rect l="l" t="t" r="r" b="b"/>
                            <a:pathLst>
                              <a:path w="2787650" h="1773555">
                                <a:moveTo>
                                  <a:pt x="28803" y="1744179"/>
                                </a:moveTo>
                                <a:lnTo>
                                  <a:pt x="28803" y="0"/>
                                </a:lnTo>
                              </a:path>
                              <a:path w="2787650" h="1773555">
                                <a:moveTo>
                                  <a:pt x="0" y="1744179"/>
                                </a:moveTo>
                                <a:lnTo>
                                  <a:pt x="28803" y="1744179"/>
                                </a:lnTo>
                              </a:path>
                              <a:path w="2787650" h="1773555">
                                <a:moveTo>
                                  <a:pt x="0" y="1453337"/>
                                </a:moveTo>
                                <a:lnTo>
                                  <a:pt x="28803" y="1453337"/>
                                </a:lnTo>
                              </a:path>
                              <a:path w="2787650" h="1773555">
                                <a:moveTo>
                                  <a:pt x="0" y="1162583"/>
                                </a:moveTo>
                                <a:lnTo>
                                  <a:pt x="28803" y="1162583"/>
                                </a:lnTo>
                              </a:path>
                              <a:path w="2787650" h="1773555">
                                <a:moveTo>
                                  <a:pt x="0" y="871829"/>
                                </a:moveTo>
                                <a:lnTo>
                                  <a:pt x="28803" y="871829"/>
                                </a:lnTo>
                              </a:path>
                              <a:path w="2787650" h="1773555">
                                <a:moveTo>
                                  <a:pt x="0" y="581075"/>
                                </a:moveTo>
                                <a:lnTo>
                                  <a:pt x="28803" y="581075"/>
                                </a:lnTo>
                              </a:path>
                              <a:path w="2787650" h="1773555">
                                <a:moveTo>
                                  <a:pt x="0" y="290321"/>
                                </a:moveTo>
                                <a:lnTo>
                                  <a:pt x="28803" y="290321"/>
                                </a:lnTo>
                              </a:path>
                              <a:path w="2787650" h="1773555">
                                <a:moveTo>
                                  <a:pt x="0" y="0"/>
                                </a:moveTo>
                                <a:lnTo>
                                  <a:pt x="28803" y="0"/>
                                </a:lnTo>
                              </a:path>
                              <a:path w="2787650" h="1773555">
                                <a:moveTo>
                                  <a:pt x="28803" y="1744179"/>
                                </a:moveTo>
                                <a:lnTo>
                                  <a:pt x="2787624" y="1744179"/>
                                </a:lnTo>
                              </a:path>
                              <a:path w="2787650" h="1773555">
                                <a:moveTo>
                                  <a:pt x="28803" y="1744179"/>
                                </a:moveTo>
                                <a:lnTo>
                                  <a:pt x="28803" y="1772970"/>
                                </a:lnTo>
                              </a:path>
                              <a:path w="2787650" h="1773555">
                                <a:moveTo>
                                  <a:pt x="718197" y="1744179"/>
                                </a:moveTo>
                                <a:lnTo>
                                  <a:pt x="718197" y="1772970"/>
                                </a:lnTo>
                              </a:path>
                              <a:path w="2787650" h="1773555">
                                <a:moveTo>
                                  <a:pt x="1408125" y="1744179"/>
                                </a:moveTo>
                                <a:lnTo>
                                  <a:pt x="1408125" y="1772970"/>
                                </a:lnTo>
                              </a:path>
                              <a:path w="2787650" h="1773555">
                                <a:moveTo>
                                  <a:pt x="2098040" y="1744179"/>
                                </a:moveTo>
                                <a:lnTo>
                                  <a:pt x="2098040" y="1772970"/>
                                </a:lnTo>
                              </a:path>
                              <a:path w="2787650" h="1773555">
                                <a:moveTo>
                                  <a:pt x="2787624" y="1744179"/>
                                </a:moveTo>
                                <a:lnTo>
                                  <a:pt x="2787624" y="1772970"/>
                                </a:lnTo>
                              </a:path>
                            </a:pathLst>
                          </a:custGeom>
                          <a:ln w="6350">
                            <a:solidFill>
                              <a:srgbClr val="231F20"/>
                            </a:solidFill>
                            <a:prstDash val="solid"/>
                          </a:ln>
                        </wps:spPr>
                        <wps:bodyPr wrap="square" lIns="0" tIns="0" rIns="0" bIns="0" rtlCol="0">
                          <a:prstTxWarp prst="textNoShape">
                            <a:avLst/>
                          </a:prstTxWarp>
                          <a:noAutofit/>
                        </wps:bodyPr>
                      </wps:wsp>
                      <wps:wsp>
                        <wps:cNvPr id="22" name="Textbox 22"/>
                        <wps:cNvSpPr txBox="1"/>
                        <wps:spPr>
                          <a:xfrm>
                            <a:off x="234241" y="51080"/>
                            <a:ext cx="140970" cy="414020"/>
                          </a:xfrm>
                          <a:prstGeom prst="rect">
                            <a:avLst/>
                          </a:prstGeom>
                        </wps:spPr>
                        <wps:txbx>
                          <w:txbxContent>
                            <w:p w:rsidR="0018176E" w:rsidRDefault="003E529A">
                              <w:pPr>
                                <w:spacing w:before="24"/>
                                <w:ind w:left="4"/>
                                <w:rPr>
                                  <w:sz w:val="14"/>
                                </w:rPr>
                              </w:pPr>
                              <w:r>
                                <w:rPr>
                                  <w:color w:val="231F20"/>
                                  <w:spacing w:val="-5"/>
                                  <w:w w:val="90"/>
                                  <w:sz w:val="14"/>
                                </w:rPr>
                                <w:t>120</w:t>
                              </w:r>
                            </w:p>
                            <w:p w:rsidR="0018176E" w:rsidRDefault="0018176E">
                              <w:pPr>
                                <w:spacing w:before="136"/>
                                <w:rPr>
                                  <w:sz w:val="14"/>
                                </w:rPr>
                              </w:pPr>
                            </w:p>
                            <w:p w:rsidR="0018176E" w:rsidRDefault="003E529A">
                              <w:pPr>
                                <w:rPr>
                                  <w:sz w:val="14"/>
                                </w:rPr>
                              </w:pPr>
                              <w:r>
                                <w:rPr>
                                  <w:color w:val="231F20"/>
                                  <w:spacing w:val="-5"/>
                                  <w:w w:val="95"/>
                                  <w:sz w:val="14"/>
                                </w:rPr>
                                <w:t>100</w:t>
                              </w:r>
                            </w:p>
                          </w:txbxContent>
                        </wps:txbx>
                        <wps:bodyPr wrap="square" lIns="0" tIns="0" rIns="0" bIns="0" rtlCol="0">
                          <a:noAutofit/>
                        </wps:bodyPr>
                      </wps:wsp>
                      <wps:wsp>
                        <wps:cNvPr id="23" name="Textbox 23"/>
                        <wps:cNvSpPr txBox="1"/>
                        <wps:spPr>
                          <a:xfrm>
                            <a:off x="1398120" y="271108"/>
                            <a:ext cx="108585" cy="123189"/>
                          </a:xfrm>
                          <a:prstGeom prst="rect">
                            <a:avLst/>
                          </a:prstGeom>
                        </wps:spPr>
                        <wps:txbx>
                          <w:txbxContent>
                            <w:p w:rsidR="0018176E" w:rsidRDefault="003E529A">
                              <w:pPr>
                                <w:spacing w:before="24"/>
                                <w:rPr>
                                  <w:sz w:val="14"/>
                                </w:rPr>
                              </w:pPr>
                              <w:r>
                                <w:rPr>
                                  <w:color w:val="231F20"/>
                                  <w:spacing w:val="-5"/>
                                  <w:sz w:val="14"/>
                                </w:rPr>
                                <w:t>98</w:t>
                              </w:r>
                            </w:p>
                          </w:txbxContent>
                        </wps:txbx>
                        <wps:bodyPr wrap="square" lIns="0" tIns="0" rIns="0" bIns="0" rtlCol="0">
                          <a:noAutofit/>
                        </wps:bodyPr>
                      </wps:wsp>
                      <wps:wsp>
                        <wps:cNvPr id="24" name="Textbox 24"/>
                        <wps:cNvSpPr txBox="1"/>
                        <wps:spPr>
                          <a:xfrm>
                            <a:off x="262867" y="632753"/>
                            <a:ext cx="111760" cy="414020"/>
                          </a:xfrm>
                          <a:prstGeom prst="rect">
                            <a:avLst/>
                          </a:prstGeom>
                        </wps:spPr>
                        <wps:txbx>
                          <w:txbxContent>
                            <w:p w:rsidR="0018176E" w:rsidRDefault="003E529A">
                              <w:pPr>
                                <w:spacing w:before="24"/>
                                <w:rPr>
                                  <w:sz w:val="14"/>
                                </w:rPr>
                              </w:pPr>
                              <w:r>
                                <w:rPr>
                                  <w:color w:val="231F20"/>
                                  <w:spacing w:val="-5"/>
                                  <w:sz w:val="14"/>
                                </w:rPr>
                                <w:t>80</w:t>
                              </w:r>
                            </w:p>
                            <w:p w:rsidR="0018176E" w:rsidRDefault="0018176E">
                              <w:pPr>
                                <w:spacing w:before="136"/>
                                <w:rPr>
                                  <w:sz w:val="14"/>
                                </w:rPr>
                              </w:pPr>
                            </w:p>
                            <w:p w:rsidR="0018176E" w:rsidRDefault="003E529A">
                              <w:pPr>
                                <w:ind w:left="6"/>
                                <w:rPr>
                                  <w:sz w:val="14"/>
                                </w:rPr>
                              </w:pPr>
                              <w:r>
                                <w:rPr>
                                  <w:color w:val="231F20"/>
                                  <w:spacing w:val="-5"/>
                                  <w:sz w:val="14"/>
                                </w:rPr>
                                <w:t>60</w:t>
                              </w:r>
                            </w:p>
                          </w:txbxContent>
                        </wps:txbx>
                        <wps:bodyPr wrap="square" lIns="0" tIns="0" rIns="0" bIns="0" rtlCol="0">
                          <a:noAutofit/>
                        </wps:bodyPr>
                      </wps:wsp>
                      <wps:wsp>
                        <wps:cNvPr id="25" name="Textbox 25"/>
                        <wps:cNvSpPr txBox="1"/>
                        <wps:spPr>
                          <a:xfrm>
                            <a:off x="2777759" y="954393"/>
                            <a:ext cx="90805" cy="123189"/>
                          </a:xfrm>
                          <a:prstGeom prst="rect">
                            <a:avLst/>
                          </a:prstGeom>
                        </wps:spPr>
                        <wps:txbx>
                          <w:txbxContent>
                            <w:p w:rsidR="0018176E" w:rsidRDefault="003E529A">
                              <w:pPr>
                                <w:spacing w:before="24"/>
                                <w:rPr>
                                  <w:sz w:val="14"/>
                                </w:rPr>
                              </w:pPr>
                              <w:r>
                                <w:rPr>
                                  <w:color w:val="231F20"/>
                                  <w:spacing w:val="-5"/>
                                  <w:w w:val="90"/>
                                  <w:sz w:val="14"/>
                                </w:rPr>
                                <w:t>51</w:t>
                              </w:r>
                            </w:p>
                          </w:txbxContent>
                        </wps:txbx>
                        <wps:bodyPr wrap="square" lIns="0" tIns="0" rIns="0" bIns="0" rtlCol="0">
                          <a:noAutofit/>
                        </wps:bodyPr>
                      </wps:wsp>
                      <wps:wsp>
                        <wps:cNvPr id="26" name="Textbox 26"/>
                        <wps:cNvSpPr txBox="1"/>
                        <wps:spPr>
                          <a:xfrm>
                            <a:off x="262244" y="1214248"/>
                            <a:ext cx="112395" cy="123189"/>
                          </a:xfrm>
                          <a:prstGeom prst="rect">
                            <a:avLst/>
                          </a:prstGeom>
                        </wps:spPr>
                        <wps:txbx>
                          <w:txbxContent>
                            <w:p w:rsidR="0018176E" w:rsidRDefault="003E529A">
                              <w:pPr>
                                <w:spacing w:before="24"/>
                                <w:rPr>
                                  <w:sz w:val="14"/>
                                </w:rPr>
                              </w:pPr>
                              <w:r>
                                <w:rPr>
                                  <w:color w:val="231F20"/>
                                  <w:spacing w:val="-5"/>
                                  <w:sz w:val="14"/>
                                </w:rPr>
                                <w:t>40</w:t>
                              </w:r>
                            </w:p>
                          </w:txbxContent>
                        </wps:txbx>
                        <wps:bodyPr wrap="square" lIns="0" tIns="0" rIns="0" bIns="0" rtlCol="0">
                          <a:noAutofit/>
                        </wps:bodyPr>
                      </wps:wsp>
                      <wps:wsp>
                        <wps:cNvPr id="27" name="Textbox 27"/>
                        <wps:cNvSpPr txBox="1"/>
                        <wps:spPr>
                          <a:xfrm>
                            <a:off x="708256" y="1303148"/>
                            <a:ext cx="103505" cy="123189"/>
                          </a:xfrm>
                          <a:prstGeom prst="rect">
                            <a:avLst/>
                          </a:prstGeom>
                        </wps:spPr>
                        <wps:txbx>
                          <w:txbxContent>
                            <w:p w:rsidR="0018176E" w:rsidRDefault="003E529A">
                              <w:pPr>
                                <w:spacing w:before="24"/>
                                <w:rPr>
                                  <w:sz w:val="14"/>
                                </w:rPr>
                              </w:pPr>
                              <w:r>
                                <w:rPr>
                                  <w:color w:val="231F20"/>
                                  <w:spacing w:val="-5"/>
                                  <w:sz w:val="14"/>
                                </w:rPr>
                                <w:t>27</w:t>
                              </w:r>
                            </w:p>
                          </w:txbxContent>
                        </wps:txbx>
                        <wps:bodyPr wrap="square" lIns="0" tIns="0" rIns="0" bIns="0" rtlCol="0">
                          <a:noAutofit/>
                        </wps:bodyPr>
                      </wps:wsp>
                      <wps:wsp>
                        <wps:cNvPr id="28" name="Textbox 28"/>
                        <wps:cNvSpPr txBox="1"/>
                        <wps:spPr>
                          <a:xfrm>
                            <a:off x="2088073" y="1317905"/>
                            <a:ext cx="104775" cy="123189"/>
                          </a:xfrm>
                          <a:prstGeom prst="rect">
                            <a:avLst/>
                          </a:prstGeom>
                        </wps:spPr>
                        <wps:txbx>
                          <w:txbxContent>
                            <w:p w:rsidR="0018176E" w:rsidRDefault="003E529A">
                              <w:pPr>
                                <w:spacing w:before="24"/>
                                <w:rPr>
                                  <w:sz w:val="14"/>
                                </w:rPr>
                              </w:pPr>
                              <w:r>
                                <w:rPr>
                                  <w:color w:val="231F20"/>
                                  <w:spacing w:val="-5"/>
                                  <w:sz w:val="14"/>
                                </w:rPr>
                                <w:t>26</w:t>
                              </w:r>
                            </w:p>
                          </w:txbxContent>
                        </wps:txbx>
                        <wps:bodyPr wrap="square" lIns="0" tIns="0" rIns="0" bIns="0" rtlCol="0">
                          <a:noAutofit/>
                        </wps:bodyPr>
                      </wps:wsp>
                      <wps:wsp>
                        <wps:cNvPr id="29" name="Textbox 29"/>
                        <wps:cNvSpPr txBox="1"/>
                        <wps:spPr>
                          <a:xfrm>
                            <a:off x="266867" y="1504862"/>
                            <a:ext cx="107950" cy="414020"/>
                          </a:xfrm>
                          <a:prstGeom prst="rect">
                            <a:avLst/>
                          </a:prstGeom>
                        </wps:spPr>
                        <wps:txbx>
                          <w:txbxContent>
                            <w:p w:rsidR="0018176E" w:rsidRDefault="003E529A">
                              <w:pPr>
                                <w:spacing w:before="24"/>
                                <w:rPr>
                                  <w:sz w:val="14"/>
                                </w:rPr>
                              </w:pPr>
                              <w:r>
                                <w:rPr>
                                  <w:color w:val="231F20"/>
                                  <w:spacing w:val="-5"/>
                                  <w:sz w:val="14"/>
                                </w:rPr>
                                <w:t>20</w:t>
                              </w:r>
                            </w:p>
                            <w:p w:rsidR="0018176E" w:rsidRDefault="0018176E">
                              <w:pPr>
                                <w:spacing w:before="136"/>
                                <w:rPr>
                                  <w:sz w:val="14"/>
                                </w:rPr>
                              </w:pPr>
                            </w:p>
                            <w:p w:rsidR="0018176E" w:rsidRDefault="003E529A">
                              <w:pPr>
                                <w:ind w:left="72"/>
                                <w:rPr>
                                  <w:sz w:val="14"/>
                                </w:rPr>
                              </w:pPr>
                              <w:r>
                                <w:rPr>
                                  <w:color w:val="231F20"/>
                                  <w:spacing w:val="-10"/>
                                  <w:sz w:val="14"/>
                                </w:rPr>
                                <w:t>0</w:t>
                              </w:r>
                            </w:p>
                          </w:txbxContent>
                        </wps:txbx>
                        <wps:bodyPr wrap="square" lIns="0" tIns="0" rIns="0" bIns="0" rtlCol="0">
                          <a:noAutofit/>
                        </wps:bodyPr>
                      </wps:wsp>
                      <wps:wsp>
                        <wps:cNvPr id="30" name="Textbox 30"/>
                        <wps:cNvSpPr txBox="1"/>
                        <wps:spPr>
                          <a:xfrm>
                            <a:off x="506986" y="1909624"/>
                            <a:ext cx="2607945" cy="123189"/>
                          </a:xfrm>
                          <a:prstGeom prst="rect">
                            <a:avLst/>
                          </a:prstGeom>
                        </wps:spPr>
                        <wps:txbx>
                          <w:txbxContent>
                            <w:p w:rsidR="0018176E" w:rsidRDefault="003E529A">
                              <w:pPr>
                                <w:tabs>
                                  <w:tab w:val="left" w:pos="1093"/>
                                  <w:tab w:val="left" w:pos="2161"/>
                                  <w:tab w:val="left" w:pos="3248"/>
                                </w:tabs>
                                <w:spacing w:before="24"/>
                                <w:rPr>
                                  <w:sz w:val="14"/>
                                </w:rPr>
                              </w:pPr>
                              <w:r>
                                <w:rPr>
                                  <w:color w:val="231F20"/>
                                  <w:sz w:val="14"/>
                                </w:rPr>
                                <w:t>Apr-Jun</w:t>
                              </w:r>
                              <w:r>
                                <w:rPr>
                                  <w:color w:val="231F20"/>
                                  <w:spacing w:val="27"/>
                                  <w:sz w:val="14"/>
                                </w:rPr>
                                <w:t xml:space="preserve"> </w:t>
                              </w:r>
                              <w:r>
                                <w:rPr>
                                  <w:color w:val="231F20"/>
                                  <w:spacing w:val="-4"/>
                                  <w:sz w:val="14"/>
                                </w:rPr>
                                <w:t>(Q1)</w:t>
                              </w:r>
                              <w:r>
                                <w:rPr>
                                  <w:color w:val="231F20"/>
                                  <w:sz w:val="14"/>
                                </w:rPr>
                                <w:tab/>
                                <w:t>Jul-Sep</w:t>
                              </w:r>
                              <w:r>
                                <w:rPr>
                                  <w:color w:val="231F20"/>
                                  <w:spacing w:val="12"/>
                                  <w:sz w:val="14"/>
                                </w:rPr>
                                <w:t xml:space="preserve"> </w:t>
                              </w:r>
                              <w:r>
                                <w:rPr>
                                  <w:color w:val="231F20"/>
                                  <w:spacing w:val="-4"/>
                                  <w:sz w:val="14"/>
                                </w:rPr>
                                <w:t>(Q2)</w:t>
                              </w:r>
                              <w:r>
                                <w:rPr>
                                  <w:color w:val="231F20"/>
                                  <w:sz w:val="14"/>
                                </w:rPr>
                                <w:tab/>
                                <w:t>Oct-Dec</w:t>
                              </w:r>
                              <w:r>
                                <w:rPr>
                                  <w:color w:val="231F20"/>
                                  <w:spacing w:val="-8"/>
                                  <w:sz w:val="14"/>
                                </w:rPr>
                                <w:t xml:space="preserve"> </w:t>
                              </w:r>
                              <w:r>
                                <w:rPr>
                                  <w:color w:val="231F20"/>
                                  <w:spacing w:val="-4"/>
                                  <w:sz w:val="14"/>
                                </w:rPr>
                                <w:t>(Q3)</w:t>
                              </w:r>
                              <w:r>
                                <w:rPr>
                                  <w:color w:val="231F20"/>
                                  <w:sz w:val="14"/>
                                </w:rPr>
                                <w:tab/>
                                <w:t>Jan-Mar</w:t>
                              </w:r>
                              <w:r>
                                <w:rPr>
                                  <w:color w:val="231F20"/>
                                  <w:spacing w:val="13"/>
                                  <w:sz w:val="14"/>
                                </w:rPr>
                                <w:t xml:space="preserve"> </w:t>
                              </w:r>
                              <w:r>
                                <w:rPr>
                                  <w:color w:val="231F20"/>
                                  <w:spacing w:val="-4"/>
                                  <w:sz w:val="14"/>
                                </w:rPr>
                                <w:t>(Q4)</w:t>
                              </w:r>
                            </w:p>
                          </w:txbxContent>
                        </wps:txbx>
                        <wps:bodyPr wrap="square" lIns="0" tIns="0" rIns="0" bIns="0" rtlCol="0">
                          <a:noAutofit/>
                        </wps:bodyPr>
                      </wps:wsp>
                    </wpg:wgp>
                  </a:graphicData>
                </a:graphic>
              </wp:anchor>
            </w:drawing>
          </mc:Choice>
          <mc:Fallback>
            <w:pict>
              <v:group id="Group 15" o:spid="_x0000_s1030" style="position:absolute;left:0;text-align:left;margin-left:50.5pt;margin-top:11.95pt;width:256.15pt;height:171.1pt;z-index:251652096;mso-wrap-distance-left:0;mso-wrap-distance-right:0;mso-position-horizontal-relative:page;mso-position-vertical-relative:text" coordsize="32531,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">
                <v:shape id="Graphic 16" o:spid="_x0000_s1031"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" path="m3239998,2160003l,2160003,,,3239998,r,2160003xe" filled="f" strokecolor="#231f20" strokeweight="1pt">
                  <v:path arrowok="t"/>
                </v:shape>
                <v:shape id="Graphic 17" o:spid="_x0000_s1032" style="position:absolute;left:5814;top:14745;width:3454;height:3931;visibility:visible;mso-wrap-style:square;v-text-anchor:top" coordsize="34544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" path="m344855,l,,,392442r344855,l344855,xe" fillcolor="#fdc010" stroked="f">
                  <v:path arrowok="t"/>
                </v:shape>
                <v:shape id="Graphic 18" o:spid="_x0000_s1033" style="position:absolute;left:12711;top:4426;width:3454;height:14249;visibility:visible;mso-wrap-style:square;v-text-anchor:top" coordsize="345440,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" path="m344855,l,,,1424393r344855,l344855,xe" fillcolor="#71ad4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34" type="#_x0000_t75" style="position:absolute;left:19608;top:14891;width:3449;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">
                  <v:imagedata r:id="rId12" o:title=""/>
                </v:shape>
                <v:shape id="Graphic 20" o:spid="_x0000_s1035" style="position:absolute;left:26505;top:11257;width:3455;height:7417;visibility:visible;mso-wrap-style:square;v-text-anchor:top" coordsize="345440,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" path="m344855,l,,,741273r344855,l344855,xe" fillcolor="#7f6226" stroked="f">
                  <v:path arrowok="t"/>
                </v:shape>
                <v:shape id="Graphic 21" o:spid="_x0000_s1036" style="position:absolute;left:3801;top:1228;width:27877;height:17736;visibility:visible;mso-wrap-style:square;v-text-anchor:top" coordsize="2787650,177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" path="m28803,1744179l28803,em,1744179r28803,em,1453337r28803,em,1162583r28803,em,871829r28803,em,581075r28803,em,290321r28803,em,l28803,em28803,1744179r2758821,em28803,1744179r,28791em718197,1744179r,28791em1408125,1744179r,28791em2098040,1744179r,28791em2787624,1744179r,28791e" filled="f" strokecolor="#231f20" strokeweight=".5pt">
                  <v:path arrowok="t"/>
                </v:shape>
                <v:shape id="Textbox 22" o:spid="_x0000_s1037" type="#_x0000_t202" style="position:absolute;left:2342;top:510;width:1410;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18176E" w:rsidRDefault="003E529A">
                        <w:pPr>
                          <w:spacing w:before="24"/>
                          <w:ind w:left="4"/>
                          <w:rPr>
                            <w:sz w:val="14"/>
                          </w:rPr>
                        </w:pPr>
                        <w:r>
                          <w:rPr>
                            <w:color w:val="231F20"/>
                            <w:spacing w:val="-5"/>
                            <w:w w:val="90"/>
                            <w:sz w:val="14"/>
                          </w:rPr>
                          <w:t>120</w:t>
                        </w:r>
                      </w:p>
                      <w:p w:rsidR="0018176E" w:rsidRDefault="0018176E">
                        <w:pPr>
                          <w:spacing w:before="136"/>
                          <w:rPr>
                            <w:sz w:val="14"/>
                          </w:rPr>
                        </w:pPr>
                      </w:p>
                      <w:p w:rsidR="0018176E" w:rsidRDefault="003E529A">
                        <w:pPr>
                          <w:rPr>
                            <w:sz w:val="14"/>
                          </w:rPr>
                        </w:pPr>
                        <w:r>
                          <w:rPr>
                            <w:color w:val="231F20"/>
                            <w:spacing w:val="-5"/>
                            <w:w w:val="95"/>
                            <w:sz w:val="14"/>
                          </w:rPr>
                          <w:t>100</w:t>
                        </w:r>
                      </w:p>
                    </w:txbxContent>
                  </v:textbox>
                </v:shape>
                <v:shape id="Textbox 23" o:spid="_x0000_s1038" type="#_x0000_t202" style="position:absolute;left:13981;top:2711;width:1086;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18176E" w:rsidRDefault="003E529A">
                        <w:pPr>
                          <w:spacing w:before="24"/>
                          <w:rPr>
                            <w:sz w:val="14"/>
                          </w:rPr>
                        </w:pPr>
                        <w:r>
                          <w:rPr>
                            <w:color w:val="231F20"/>
                            <w:spacing w:val="-5"/>
                            <w:sz w:val="14"/>
                          </w:rPr>
                          <w:t>98</w:t>
                        </w:r>
                      </w:p>
                    </w:txbxContent>
                  </v:textbox>
                </v:shape>
                <v:shape id="Textbox 24" o:spid="_x0000_s1039" type="#_x0000_t202" style="position:absolute;left:2628;top:6327;width:1118;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18176E" w:rsidRDefault="003E529A">
                        <w:pPr>
                          <w:spacing w:before="24"/>
                          <w:rPr>
                            <w:sz w:val="14"/>
                          </w:rPr>
                        </w:pPr>
                        <w:r>
                          <w:rPr>
                            <w:color w:val="231F20"/>
                            <w:spacing w:val="-5"/>
                            <w:sz w:val="14"/>
                          </w:rPr>
                          <w:t>80</w:t>
                        </w:r>
                      </w:p>
                      <w:p w:rsidR="0018176E" w:rsidRDefault="0018176E">
                        <w:pPr>
                          <w:spacing w:before="136"/>
                          <w:rPr>
                            <w:sz w:val="14"/>
                          </w:rPr>
                        </w:pPr>
                      </w:p>
                      <w:p w:rsidR="0018176E" w:rsidRDefault="003E529A">
                        <w:pPr>
                          <w:ind w:left="6"/>
                          <w:rPr>
                            <w:sz w:val="14"/>
                          </w:rPr>
                        </w:pPr>
                        <w:r>
                          <w:rPr>
                            <w:color w:val="231F20"/>
                            <w:spacing w:val="-5"/>
                            <w:sz w:val="14"/>
                          </w:rPr>
                          <w:t>60</w:t>
                        </w:r>
                      </w:p>
                    </w:txbxContent>
                  </v:textbox>
                </v:shape>
                <v:shape id="Textbox 25" o:spid="_x0000_s1040" type="#_x0000_t202" style="position:absolute;left:27777;top:9543;width:90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18176E" w:rsidRDefault="003E529A">
                        <w:pPr>
                          <w:spacing w:before="24"/>
                          <w:rPr>
                            <w:sz w:val="14"/>
                          </w:rPr>
                        </w:pPr>
                        <w:r>
                          <w:rPr>
                            <w:color w:val="231F20"/>
                            <w:spacing w:val="-5"/>
                            <w:w w:val="90"/>
                            <w:sz w:val="14"/>
                          </w:rPr>
                          <w:t>51</w:t>
                        </w:r>
                      </w:p>
                    </w:txbxContent>
                  </v:textbox>
                </v:shape>
                <v:shape id="Textbox 26" o:spid="_x0000_s1041" type="#_x0000_t202" style="position:absolute;left:2622;top:12142;width:112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18176E" w:rsidRDefault="003E529A">
                        <w:pPr>
                          <w:spacing w:before="24"/>
                          <w:rPr>
                            <w:sz w:val="14"/>
                          </w:rPr>
                        </w:pPr>
                        <w:r>
                          <w:rPr>
                            <w:color w:val="231F20"/>
                            <w:spacing w:val="-5"/>
                            <w:sz w:val="14"/>
                          </w:rPr>
                          <w:t>40</w:t>
                        </w:r>
                      </w:p>
                    </w:txbxContent>
                  </v:textbox>
                </v:shape>
                <v:shape id="Textbox 27" o:spid="_x0000_s1042" type="#_x0000_t202" style="position:absolute;left:7082;top:13031;width:1035;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18176E" w:rsidRDefault="003E529A">
                        <w:pPr>
                          <w:spacing w:before="24"/>
                          <w:rPr>
                            <w:sz w:val="14"/>
                          </w:rPr>
                        </w:pPr>
                        <w:r>
                          <w:rPr>
                            <w:color w:val="231F20"/>
                            <w:spacing w:val="-5"/>
                            <w:sz w:val="14"/>
                          </w:rPr>
                          <w:t>27</w:t>
                        </w:r>
                      </w:p>
                    </w:txbxContent>
                  </v:textbox>
                </v:shape>
                <v:shape id="Textbox 28" o:spid="_x0000_s1043" type="#_x0000_t202" style="position:absolute;left:20880;top:13179;width:1048;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18176E" w:rsidRDefault="003E529A">
                        <w:pPr>
                          <w:spacing w:before="24"/>
                          <w:rPr>
                            <w:sz w:val="14"/>
                          </w:rPr>
                        </w:pPr>
                        <w:r>
                          <w:rPr>
                            <w:color w:val="231F20"/>
                            <w:spacing w:val="-5"/>
                            <w:sz w:val="14"/>
                          </w:rPr>
                          <w:t>26</w:t>
                        </w:r>
                      </w:p>
                    </w:txbxContent>
                  </v:textbox>
                </v:shape>
                <v:shape id="Textbox 29" o:spid="_x0000_s1044" type="#_x0000_t202" style="position:absolute;left:2668;top:15048;width:1080;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18176E" w:rsidRDefault="003E529A">
                        <w:pPr>
                          <w:spacing w:before="24"/>
                          <w:rPr>
                            <w:sz w:val="14"/>
                          </w:rPr>
                        </w:pPr>
                        <w:r>
                          <w:rPr>
                            <w:color w:val="231F20"/>
                            <w:spacing w:val="-5"/>
                            <w:sz w:val="14"/>
                          </w:rPr>
                          <w:t>20</w:t>
                        </w:r>
                      </w:p>
                      <w:p w:rsidR="0018176E" w:rsidRDefault="0018176E">
                        <w:pPr>
                          <w:spacing w:before="136"/>
                          <w:rPr>
                            <w:sz w:val="14"/>
                          </w:rPr>
                        </w:pPr>
                      </w:p>
                      <w:p w:rsidR="0018176E" w:rsidRDefault="003E529A">
                        <w:pPr>
                          <w:ind w:left="72"/>
                          <w:rPr>
                            <w:sz w:val="14"/>
                          </w:rPr>
                        </w:pPr>
                        <w:r>
                          <w:rPr>
                            <w:color w:val="231F20"/>
                            <w:spacing w:val="-10"/>
                            <w:sz w:val="14"/>
                          </w:rPr>
                          <w:t>0</w:t>
                        </w:r>
                      </w:p>
                    </w:txbxContent>
                  </v:textbox>
                </v:shape>
                <v:shape id="Textbox 30" o:spid="_x0000_s1045" type="#_x0000_t202" style="position:absolute;left:5069;top:19096;width:26080;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18176E" w:rsidRDefault="003E529A">
                        <w:pPr>
                          <w:tabs>
                            <w:tab w:val="left" w:pos="1093"/>
                            <w:tab w:val="left" w:pos="2161"/>
                            <w:tab w:val="left" w:pos="3248"/>
                          </w:tabs>
                          <w:spacing w:before="24"/>
                          <w:rPr>
                            <w:sz w:val="14"/>
                          </w:rPr>
                        </w:pPr>
                        <w:r>
                          <w:rPr>
                            <w:color w:val="231F20"/>
                            <w:sz w:val="14"/>
                          </w:rPr>
                          <w:t>Apr-Jun</w:t>
                        </w:r>
                        <w:r>
                          <w:rPr>
                            <w:color w:val="231F20"/>
                            <w:spacing w:val="27"/>
                            <w:sz w:val="14"/>
                          </w:rPr>
                          <w:t xml:space="preserve"> </w:t>
                        </w:r>
                        <w:r>
                          <w:rPr>
                            <w:color w:val="231F20"/>
                            <w:spacing w:val="-4"/>
                            <w:sz w:val="14"/>
                          </w:rPr>
                          <w:t>(Q1)</w:t>
                        </w:r>
                        <w:r>
                          <w:rPr>
                            <w:color w:val="231F20"/>
                            <w:sz w:val="14"/>
                          </w:rPr>
                          <w:tab/>
                          <w:t>Jul-Sep</w:t>
                        </w:r>
                        <w:r>
                          <w:rPr>
                            <w:color w:val="231F20"/>
                            <w:spacing w:val="12"/>
                            <w:sz w:val="14"/>
                          </w:rPr>
                          <w:t xml:space="preserve"> </w:t>
                        </w:r>
                        <w:r>
                          <w:rPr>
                            <w:color w:val="231F20"/>
                            <w:spacing w:val="-4"/>
                            <w:sz w:val="14"/>
                          </w:rPr>
                          <w:t>(Q2)</w:t>
                        </w:r>
                        <w:r>
                          <w:rPr>
                            <w:color w:val="231F20"/>
                            <w:sz w:val="14"/>
                          </w:rPr>
                          <w:tab/>
                          <w:t>Oct-Dec</w:t>
                        </w:r>
                        <w:r>
                          <w:rPr>
                            <w:color w:val="231F20"/>
                            <w:spacing w:val="-8"/>
                            <w:sz w:val="14"/>
                          </w:rPr>
                          <w:t xml:space="preserve"> </w:t>
                        </w:r>
                        <w:r>
                          <w:rPr>
                            <w:color w:val="231F20"/>
                            <w:spacing w:val="-4"/>
                            <w:sz w:val="14"/>
                          </w:rPr>
                          <w:t>(Q3)</w:t>
                        </w:r>
                        <w:r>
                          <w:rPr>
                            <w:color w:val="231F20"/>
                            <w:sz w:val="14"/>
                          </w:rPr>
                          <w:tab/>
                          <w:t>Jan-Mar</w:t>
                        </w:r>
                        <w:r>
                          <w:rPr>
                            <w:color w:val="231F20"/>
                            <w:spacing w:val="13"/>
                            <w:sz w:val="14"/>
                          </w:rPr>
                          <w:t xml:space="preserve"> </w:t>
                        </w:r>
                        <w:r>
                          <w:rPr>
                            <w:color w:val="231F20"/>
                            <w:spacing w:val="-4"/>
                            <w:sz w:val="14"/>
                          </w:rPr>
                          <w:t>(Q4)</w:t>
                        </w:r>
                      </w:p>
                    </w:txbxContent>
                  </v:textbox>
                </v:shape>
                <w10:wrap anchorx="page"/>
              </v:group>
            </w:pict>
          </mc:Fallback>
        </mc:AlternateContent>
      </w:r>
      <w:r w:rsidRPr="00C30D1A">
        <w:rPr>
          <w:b/>
          <w:noProof/>
          <w:sz w:val="17"/>
          <w:szCs w:val="17"/>
          <w:lang w:val="en-IN" w:eastAsia="en-IN"/>
        </w:rPr>
        <mc:AlternateContent>
          <mc:Choice Requires="wps">
            <w:drawing>
              <wp:anchor distT="0" distB="0" distL="0" distR="0" simplePos="0" relativeHeight="251654144" behindDoc="0" locked="0" layoutInCell="1" allowOverlap="1">
                <wp:simplePos x="0" y="0"/>
                <wp:positionH relativeFrom="page">
                  <wp:posOffset>685881</wp:posOffset>
                </wp:positionH>
                <wp:positionV relativeFrom="paragraph">
                  <wp:posOffset>755086</wp:posOffset>
                </wp:positionV>
                <wp:extent cx="148590" cy="9436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 cy="943610"/>
                        </a:xfrm>
                        <a:prstGeom prst="rect">
                          <a:avLst/>
                        </a:prstGeom>
                      </wps:spPr>
                      <wps:txbx>
                        <w:txbxContent>
                          <w:p w:rsidR="0018176E" w:rsidRDefault="003E529A">
                            <w:pPr>
                              <w:spacing w:before="44"/>
                              <w:ind w:left="20"/>
                              <w:rPr>
                                <w:sz w:val="14"/>
                              </w:rPr>
                            </w:pPr>
                            <w:r>
                              <w:rPr>
                                <w:color w:val="231F20"/>
                                <w:sz w:val="14"/>
                              </w:rPr>
                              <w:t>Number</w:t>
                            </w:r>
                            <w:r>
                              <w:rPr>
                                <w:color w:val="231F20"/>
                                <w:spacing w:val="2"/>
                                <w:sz w:val="14"/>
                              </w:rPr>
                              <w:t xml:space="preserve"> </w:t>
                            </w:r>
                            <w:r>
                              <w:rPr>
                                <w:color w:val="231F20"/>
                                <w:sz w:val="14"/>
                              </w:rPr>
                              <w:t>of</w:t>
                            </w:r>
                            <w:r>
                              <w:rPr>
                                <w:color w:val="231F20"/>
                                <w:spacing w:val="2"/>
                                <w:sz w:val="14"/>
                              </w:rPr>
                              <w:t xml:space="preserve"> </w:t>
                            </w:r>
                            <w:r>
                              <w:rPr>
                                <w:color w:val="231F20"/>
                                <w:spacing w:val="-2"/>
                                <w:sz w:val="14"/>
                              </w:rPr>
                              <w:t>participants</w:t>
                            </w:r>
                          </w:p>
                        </w:txbxContent>
                      </wps:txbx>
                      <wps:bodyPr vert="vert270" wrap="square" lIns="0" tIns="0" rIns="0" bIns="0" rtlCol="0">
                        <a:noAutofit/>
                      </wps:bodyPr>
                    </wps:wsp>
                  </a:graphicData>
                </a:graphic>
              </wp:anchor>
            </w:drawing>
          </mc:Choice>
          <mc:Fallback>
            <w:pict>
              <v:shape id="Textbox 31" o:spid="_x0000_s1046" type="#_x0000_t202" style="position:absolute;left:0;text-align:left;margin-left:54pt;margin-top:59.45pt;width:11.7pt;height:74.3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" filled="f" stroked="f">
                <v:path arrowok="t"/>
                <v:textbox style="layout-flow:vertical;mso-layout-flow-alt:bottom-to-top" inset="0,0,0,0">
                  <w:txbxContent>
                    <w:p w:rsidR="0018176E" w:rsidRDefault="003E529A">
                      <w:pPr>
                        <w:spacing w:before="44"/>
                        <w:ind w:left="20"/>
                        <w:rPr>
                          <w:sz w:val="14"/>
                        </w:rPr>
                      </w:pPr>
                      <w:r>
                        <w:rPr>
                          <w:color w:val="231F20"/>
                          <w:sz w:val="14"/>
                        </w:rPr>
                        <w:t>Number</w:t>
                      </w:r>
                      <w:r>
                        <w:rPr>
                          <w:color w:val="231F20"/>
                          <w:spacing w:val="2"/>
                          <w:sz w:val="14"/>
                        </w:rPr>
                        <w:t xml:space="preserve"> </w:t>
                      </w:r>
                      <w:r>
                        <w:rPr>
                          <w:color w:val="231F20"/>
                          <w:sz w:val="14"/>
                        </w:rPr>
                        <w:t>of</w:t>
                      </w:r>
                      <w:r>
                        <w:rPr>
                          <w:color w:val="231F20"/>
                          <w:spacing w:val="2"/>
                          <w:sz w:val="14"/>
                        </w:rPr>
                        <w:t xml:space="preserve"> </w:t>
                      </w:r>
                      <w:r>
                        <w:rPr>
                          <w:color w:val="231F20"/>
                          <w:spacing w:val="-2"/>
                          <w:sz w:val="14"/>
                        </w:rPr>
                        <w:t>participants</w:t>
                      </w:r>
                    </w:p>
                  </w:txbxContent>
                </v:textbox>
                <w10:wrap anchorx="page"/>
              </v:shape>
            </w:pict>
          </mc:Fallback>
        </mc:AlternateContent>
      </w:r>
      <w:r w:rsidRPr="00C30D1A">
        <w:rPr>
          <w:b/>
          <w:color w:val="231F20"/>
          <w:sz w:val="17"/>
          <w:szCs w:val="17"/>
        </w:rPr>
        <w:t>Chart</w:t>
      </w:r>
      <w:r w:rsidRPr="00C30D1A">
        <w:rPr>
          <w:b/>
          <w:color w:val="231F20"/>
          <w:spacing w:val="-11"/>
          <w:sz w:val="17"/>
          <w:szCs w:val="17"/>
        </w:rPr>
        <w:t xml:space="preserve"> </w:t>
      </w:r>
      <w:r w:rsidRPr="00C30D1A">
        <w:rPr>
          <w:b/>
          <w:color w:val="231F20"/>
          <w:sz w:val="17"/>
          <w:szCs w:val="17"/>
        </w:rPr>
        <w:t>9.1:</w:t>
      </w:r>
      <w:r w:rsidRPr="00C30D1A">
        <w:rPr>
          <w:b/>
          <w:color w:val="231F20"/>
          <w:spacing w:val="-11"/>
          <w:sz w:val="17"/>
          <w:szCs w:val="17"/>
        </w:rPr>
        <w:t xml:space="preserve"> </w:t>
      </w:r>
      <w:r w:rsidRPr="00C30D1A">
        <w:rPr>
          <w:b/>
          <w:color w:val="231F20"/>
          <w:sz w:val="17"/>
          <w:szCs w:val="17"/>
        </w:rPr>
        <w:t>RE</w:t>
      </w:r>
      <w:r w:rsidRPr="00C30D1A">
        <w:rPr>
          <w:b/>
          <w:color w:val="231F20"/>
          <w:spacing w:val="-11"/>
          <w:sz w:val="17"/>
          <w:szCs w:val="17"/>
        </w:rPr>
        <w:t xml:space="preserve"> </w:t>
      </w:r>
      <w:r w:rsidRPr="00C30D1A">
        <w:rPr>
          <w:b/>
          <w:color w:val="231F20"/>
          <w:sz w:val="17"/>
          <w:szCs w:val="17"/>
        </w:rPr>
        <w:t>Participation</w:t>
      </w:r>
      <w:r w:rsidRPr="00C30D1A">
        <w:rPr>
          <w:b/>
          <w:color w:val="231F20"/>
          <w:spacing w:val="-11"/>
          <w:sz w:val="17"/>
          <w:szCs w:val="17"/>
        </w:rPr>
        <w:t xml:space="preserve"> </w:t>
      </w:r>
      <w:r w:rsidRPr="00C30D1A">
        <w:rPr>
          <w:b/>
          <w:color w:val="231F20"/>
          <w:sz w:val="17"/>
          <w:szCs w:val="17"/>
        </w:rPr>
        <w:t>in</w:t>
      </w:r>
      <w:r w:rsidRPr="00C30D1A">
        <w:rPr>
          <w:b/>
          <w:color w:val="231F20"/>
          <w:spacing w:val="-11"/>
          <w:sz w:val="17"/>
          <w:szCs w:val="17"/>
        </w:rPr>
        <w:t xml:space="preserve"> </w:t>
      </w:r>
      <w:r w:rsidRPr="00C30D1A">
        <w:rPr>
          <w:b/>
          <w:color w:val="231F20"/>
          <w:sz w:val="17"/>
          <w:szCs w:val="17"/>
        </w:rPr>
        <w:t>Table</w:t>
      </w:r>
      <w:r w:rsidRPr="00C30D1A">
        <w:rPr>
          <w:b/>
          <w:color w:val="231F20"/>
          <w:spacing w:val="-11"/>
          <w:sz w:val="17"/>
          <w:szCs w:val="17"/>
        </w:rPr>
        <w:t xml:space="preserve"> </w:t>
      </w:r>
      <w:r w:rsidRPr="00C30D1A">
        <w:rPr>
          <w:b/>
          <w:color w:val="231F20"/>
          <w:sz w:val="17"/>
          <w:szCs w:val="17"/>
        </w:rPr>
        <w:t>top</w:t>
      </w:r>
      <w:r w:rsidRPr="00C30D1A">
        <w:rPr>
          <w:b/>
          <w:color w:val="231F20"/>
          <w:spacing w:val="-11"/>
          <w:sz w:val="17"/>
          <w:szCs w:val="17"/>
        </w:rPr>
        <w:t xml:space="preserve"> </w:t>
      </w:r>
      <w:r w:rsidRPr="00C30D1A">
        <w:rPr>
          <w:b/>
          <w:color w:val="231F20"/>
          <w:sz w:val="17"/>
          <w:szCs w:val="17"/>
        </w:rPr>
        <w:t>exercise</w:t>
      </w:r>
      <w:r w:rsidRPr="00C30D1A">
        <w:rPr>
          <w:b/>
          <w:color w:val="231F20"/>
          <w:spacing w:val="-11"/>
          <w:sz w:val="17"/>
          <w:szCs w:val="17"/>
        </w:rPr>
        <w:t xml:space="preserve"> </w:t>
      </w:r>
      <w:r w:rsidRPr="00C30D1A">
        <w:rPr>
          <w:b/>
          <w:color w:val="231F20"/>
          <w:sz w:val="17"/>
          <w:szCs w:val="17"/>
        </w:rPr>
        <w:t>during</w:t>
      </w:r>
      <w:r w:rsidRPr="00C30D1A">
        <w:rPr>
          <w:b/>
          <w:color w:val="231F20"/>
          <w:spacing w:val="-11"/>
          <w:sz w:val="17"/>
          <w:szCs w:val="17"/>
        </w:rPr>
        <w:t xml:space="preserve"> </w:t>
      </w:r>
      <w:r w:rsidRPr="00C30D1A">
        <w:rPr>
          <w:b/>
          <w:color w:val="231F20"/>
          <w:sz w:val="17"/>
          <w:szCs w:val="17"/>
        </w:rPr>
        <w:t>2025-</w:t>
      </w:r>
      <w:r w:rsidRPr="00C30D1A">
        <w:rPr>
          <w:b/>
          <w:color w:val="231F20"/>
          <w:spacing w:val="-5"/>
          <w:sz w:val="17"/>
          <w:szCs w:val="17"/>
        </w:rPr>
        <w:t>26</w:t>
      </w:r>
    </w:p>
    <w:p w:rsidR="0018176E" w:rsidRDefault="003E529A">
      <w:pPr>
        <w:pStyle w:val="ListParagraph"/>
        <w:numPr>
          <w:ilvl w:val="0"/>
          <w:numId w:val="8"/>
        </w:numPr>
        <w:tabs>
          <w:tab w:val="left" w:pos="512"/>
          <w:tab w:val="left" w:pos="514"/>
        </w:tabs>
        <w:spacing w:before="68" w:line="312" w:lineRule="auto"/>
        <w:ind w:left="514" w:right="24"/>
        <w:jc w:val="both"/>
      </w:pPr>
      <w:r>
        <w:br w:type="column"/>
      </w:r>
      <w:r>
        <w:rPr>
          <w:color w:val="231F20"/>
        </w:rPr>
        <w:t>Workshop on Quantum Resiliency: SEBI conducted proactive workshops on quantum resiliency with participation from over 100 representatives</w:t>
      </w:r>
      <w:r>
        <w:rPr>
          <w:color w:val="231F20"/>
          <w:spacing w:val="-16"/>
        </w:rPr>
        <w:t xml:space="preserve"> </w:t>
      </w:r>
      <w:r>
        <w:rPr>
          <w:color w:val="231F20"/>
        </w:rPr>
        <w:t>of</w:t>
      </w:r>
      <w:r>
        <w:rPr>
          <w:color w:val="231F20"/>
          <w:spacing w:val="-15"/>
        </w:rPr>
        <w:t xml:space="preserve"> </w:t>
      </w:r>
      <w:r>
        <w:rPr>
          <w:color w:val="231F20"/>
        </w:rPr>
        <w:t>SEBI</w:t>
      </w:r>
      <w:r>
        <w:rPr>
          <w:color w:val="231F20"/>
          <w:spacing w:val="-15"/>
        </w:rPr>
        <w:t xml:space="preserve"> </w:t>
      </w:r>
      <w:r>
        <w:rPr>
          <w:color w:val="231F20"/>
        </w:rPr>
        <w:t>REs,</w:t>
      </w:r>
      <w:r>
        <w:rPr>
          <w:color w:val="231F20"/>
          <w:spacing w:val="-16"/>
        </w:rPr>
        <w:t xml:space="preserve"> </w:t>
      </w:r>
      <w:r>
        <w:rPr>
          <w:color w:val="231F20"/>
        </w:rPr>
        <w:t>fostering</w:t>
      </w:r>
      <w:r>
        <w:rPr>
          <w:color w:val="231F20"/>
          <w:spacing w:val="-15"/>
        </w:rPr>
        <w:t xml:space="preserve"> </w:t>
      </w:r>
      <w:r>
        <w:rPr>
          <w:color w:val="231F20"/>
        </w:rPr>
        <w:t>collective learning on quantum implications, migration strategies and quantum resilient planning.</w:t>
      </w:r>
    </w:p>
    <w:p w:rsidR="0018176E" w:rsidRPr="000043FA" w:rsidRDefault="003E529A">
      <w:pPr>
        <w:pStyle w:val="ListParagraph"/>
        <w:numPr>
          <w:ilvl w:val="2"/>
          <w:numId w:val="9"/>
        </w:numPr>
        <w:tabs>
          <w:tab w:val="left" w:pos="571"/>
        </w:tabs>
        <w:spacing w:before="177" w:line="312" w:lineRule="auto"/>
        <w:ind w:left="61" w:right="24" w:firstLine="0"/>
        <w:jc w:val="both"/>
        <w:rPr>
          <w:b/>
        </w:rPr>
      </w:pPr>
      <w:r w:rsidRPr="000043FA">
        <w:rPr>
          <w:b/>
          <w:color w:val="231F20"/>
        </w:rPr>
        <w:t xml:space="preserve">Special Purpose Comprehensive Validation </w:t>
      </w:r>
      <w:r w:rsidRPr="000043FA">
        <w:rPr>
          <w:b/>
          <w:color w:val="231F20"/>
          <w:spacing w:val="-2"/>
        </w:rPr>
        <w:t>Audit</w:t>
      </w:r>
    </w:p>
    <w:p w:rsidR="0018176E" w:rsidRDefault="003E529A">
      <w:pPr>
        <w:pStyle w:val="BodyText"/>
        <w:spacing w:before="172" w:line="312" w:lineRule="auto"/>
        <w:ind w:left="61" w:right="24"/>
      </w:pPr>
      <w:r>
        <w:rPr>
          <w:color w:val="231F20"/>
        </w:rPr>
        <w:t>SEBI has undertaken a process to analyze and improve the cyber hygiene, cybersecurity posture and resilience of</w:t>
      </w:r>
      <w:r>
        <w:rPr>
          <w:color w:val="231F20"/>
        </w:rPr>
        <w:t xml:space="preserve"> the securities market by examining the Cyber Audits, vulnerability assessment and penetration</w:t>
      </w:r>
      <w:r>
        <w:rPr>
          <w:color w:val="231F20"/>
          <w:spacing w:val="-16"/>
        </w:rPr>
        <w:t xml:space="preserve"> </w:t>
      </w:r>
      <w:r>
        <w:rPr>
          <w:color w:val="231F20"/>
        </w:rPr>
        <w:t>testing</w:t>
      </w:r>
      <w:r>
        <w:rPr>
          <w:color w:val="231F20"/>
          <w:spacing w:val="-15"/>
        </w:rPr>
        <w:t xml:space="preserve"> </w:t>
      </w:r>
      <w:r>
        <w:rPr>
          <w:color w:val="231F20"/>
        </w:rPr>
        <w:t>(VAPT)</w:t>
      </w:r>
      <w:r>
        <w:rPr>
          <w:color w:val="231F20"/>
          <w:spacing w:val="-15"/>
        </w:rPr>
        <w:t xml:space="preserve"> </w:t>
      </w:r>
      <w:r>
        <w:rPr>
          <w:color w:val="231F20"/>
        </w:rPr>
        <w:t>and</w:t>
      </w:r>
      <w:r>
        <w:rPr>
          <w:color w:val="231F20"/>
          <w:spacing w:val="-16"/>
        </w:rPr>
        <w:t xml:space="preserve"> </w:t>
      </w:r>
      <w:r>
        <w:rPr>
          <w:color w:val="231F20"/>
        </w:rPr>
        <w:t>cyber</w:t>
      </w:r>
      <w:r>
        <w:rPr>
          <w:color w:val="231F20"/>
          <w:spacing w:val="-15"/>
        </w:rPr>
        <w:t xml:space="preserve"> </w:t>
      </w:r>
      <w:r>
        <w:rPr>
          <w:color w:val="231F20"/>
        </w:rPr>
        <w:t>capability</w:t>
      </w:r>
      <w:r>
        <w:rPr>
          <w:color w:val="231F20"/>
          <w:spacing w:val="-15"/>
        </w:rPr>
        <w:t xml:space="preserve"> </w:t>
      </w:r>
      <w:r>
        <w:rPr>
          <w:color w:val="231F20"/>
        </w:rPr>
        <w:t>index through a</w:t>
      </w:r>
      <w:r>
        <w:rPr>
          <w:color w:val="231F20"/>
          <w:spacing w:val="-1"/>
        </w:rPr>
        <w:t xml:space="preserve"> </w:t>
      </w:r>
      <w:r>
        <w:rPr>
          <w:color w:val="231F20"/>
        </w:rPr>
        <w:t>special purpose</w:t>
      </w:r>
      <w:r>
        <w:rPr>
          <w:color w:val="231F20"/>
          <w:spacing w:val="-1"/>
        </w:rPr>
        <w:t xml:space="preserve"> </w:t>
      </w:r>
      <w:r>
        <w:rPr>
          <w:color w:val="231F20"/>
        </w:rPr>
        <w:t>comprehensive</w:t>
      </w:r>
      <w:r>
        <w:rPr>
          <w:color w:val="231F20"/>
          <w:spacing w:val="-1"/>
        </w:rPr>
        <w:t xml:space="preserve"> </w:t>
      </w:r>
      <w:r>
        <w:rPr>
          <w:color w:val="231F20"/>
        </w:rPr>
        <w:t>validation audit of systemically important REs.</w:t>
      </w:r>
    </w:p>
    <w:p w:rsidR="0018176E" w:rsidRDefault="003E529A">
      <w:pPr>
        <w:pStyle w:val="BodyText"/>
        <w:spacing w:before="178" w:line="312" w:lineRule="auto"/>
        <w:ind w:left="61" w:right="24"/>
      </w:pPr>
      <w:r>
        <w:rPr>
          <w:color w:val="231F20"/>
        </w:rPr>
        <w:t>During 2025-26, SEBI has conduc</w:t>
      </w:r>
      <w:r>
        <w:rPr>
          <w:color w:val="231F20"/>
        </w:rPr>
        <w:t>ted the validation audit for 13 stock brokers.</w:t>
      </w:r>
    </w:p>
    <w:p w:rsidR="0018176E" w:rsidRPr="000043FA" w:rsidRDefault="003E529A">
      <w:pPr>
        <w:pStyle w:val="ListParagraph"/>
        <w:numPr>
          <w:ilvl w:val="2"/>
          <w:numId w:val="9"/>
        </w:numPr>
        <w:tabs>
          <w:tab w:val="left" w:pos="580"/>
        </w:tabs>
        <w:spacing w:before="173"/>
        <w:ind w:left="580" w:hanging="519"/>
        <w:jc w:val="both"/>
        <w:rPr>
          <w:b/>
        </w:rPr>
      </w:pPr>
      <w:r w:rsidRPr="000043FA">
        <w:rPr>
          <w:b/>
          <w:color w:val="231F20"/>
        </w:rPr>
        <w:t>Incidents</w:t>
      </w:r>
      <w:r w:rsidRPr="000043FA">
        <w:rPr>
          <w:b/>
          <w:color w:val="231F20"/>
          <w:spacing w:val="6"/>
        </w:rPr>
        <w:t xml:space="preserve"> </w:t>
      </w:r>
      <w:r w:rsidRPr="000043FA">
        <w:rPr>
          <w:b/>
          <w:color w:val="231F20"/>
          <w:spacing w:val="-2"/>
        </w:rPr>
        <w:t>Monitoring</w:t>
      </w:r>
    </w:p>
    <w:p w:rsidR="0018176E" w:rsidRDefault="003E529A">
      <w:pPr>
        <w:pStyle w:val="BodyText"/>
        <w:spacing w:before="247" w:line="312" w:lineRule="auto"/>
        <w:ind w:left="61" w:right="24"/>
      </w:pPr>
      <w:r>
        <w:rPr>
          <w:color w:val="231F20"/>
        </w:rPr>
        <w:t>SEBI ensures that cyber incidents in the securities market are reported within prescribed timelines and are continuously monitored until closure. Based on the incident’s severity, matters are placed before HPSC</w:t>
      </w:r>
      <w:r>
        <w:rPr>
          <w:color w:val="231F20"/>
          <w:position w:val="2"/>
        </w:rPr>
        <w:t>-</w:t>
      </w:r>
      <w:r>
        <w:rPr>
          <w:color w:val="231F20"/>
        </w:rPr>
        <w:t>CS</w:t>
      </w:r>
      <w:r>
        <w:rPr>
          <w:color w:val="231F20"/>
          <w:spacing w:val="80"/>
          <w:w w:val="150"/>
        </w:rPr>
        <w:t xml:space="preserve"> </w:t>
      </w:r>
      <w:r>
        <w:rPr>
          <w:color w:val="231F20"/>
        </w:rPr>
        <w:t>for</w:t>
      </w:r>
      <w:r>
        <w:rPr>
          <w:color w:val="231F20"/>
          <w:spacing w:val="80"/>
          <w:w w:val="150"/>
        </w:rPr>
        <w:t xml:space="preserve"> </w:t>
      </w:r>
      <w:r>
        <w:rPr>
          <w:color w:val="231F20"/>
        </w:rPr>
        <w:t>guidance</w:t>
      </w:r>
      <w:r>
        <w:rPr>
          <w:color w:val="231F20"/>
          <w:spacing w:val="80"/>
          <w:w w:val="150"/>
        </w:rPr>
        <w:t xml:space="preserve"> </w:t>
      </w:r>
      <w:r>
        <w:rPr>
          <w:color w:val="231F20"/>
        </w:rPr>
        <w:t>and</w:t>
      </w:r>
      <w:r>
        <w:rPr>
          <w:color w:val="231F20"/>
          <w:spacing w:val="80"/>
          <w:w w:val="150"/>
        </w:rPr>
        <w:t xml:space="preserve"> </w:t>
      </w:r>
      <w:r>
        <w:rPr>
          <w:color w:val="231F20"/>
        </w:rPr>
        <w:t>recommendations to furthe</w:t>
      </w:r>
      <w:r>
        <w:rPr>
          <w:color w:val="231F20"/>
        </w:rPr>
        <w:t>r strengthen cybersecurity and cyber resilience across REs. SEBI also identifies the underlying non-compliances that contributed to the incident and initiates appropriate regulatory actions, as necessary. During 2025-26, 36 cyber incidents were reported to</w:t>
      </w:r>
      <w:r>
        <w:rPr>
          <w:color w:val="231F20"/>
        </w:rPr>
        <w:t xml:space="preserve"> SEBI through the cyber incidents reporting portal (Chart 9.2).</w:t>
      </w:r>
    </w:p>
    <w:p w:rsidR="0018176E" w:rsidRPr="000043FA" w:rsidRDefault="003E529A">
      <w:pPr>
        <w:pStyle w:val="ListParagraph"/>
        <w:numPr>
          <w:ilvl w:val="2"/>
          <w:numId w:val="9"/>
        </w:numPr>
        <w:tabs>
          <w:tab w:val="left" w:pos="574"/>
        </w:tabs>
        <w:spacing w:before="163"/>
        <w:ind w:left="574" w:hanging="513"/>
        <w:jc w:val="both"/>
        <w:rPr>
          <w:b/>
        </w:rPr>
      </w:pPr>
      <w:r w:rsidRPr="000043FA">
        <w:rPr>
          <w:b/>
          <w:color w:val="231F20"/>
        </w:rPr>
        <w:t>IT</w:t>
      </w:r>
      <w:r w:rsidRPr="000043FA">
        <w:rPr>
          <w:b/>
          <w:color w:val="231F20"/>
          <w:spacing w:val="-7"/>
        </w:rPr>
        <w:t xml:space="preserve"> </w:t>
      </w:r>
      <w:r w:rsidRPr="000043FA">
        <w:rPr>
          <w:b/>
          <w:color w:val="231F20"/>
        </w:rPr>
        <w:t>Inspection</w:t>
      </w:r>
      <w:r w:rsidRPr="000043FA">
        <w:rPr>
          <w:b/>
          <w:color w:val="231F20"/>
          <w:spacing w:val="-5"/>
        </w:rPr>
        <w:t xml:space="preserve"> </w:t>
      </w:r>
      <w:r w:rsidRPr="000043FA">
        <w:rPr>
          <w:b/>
          <w:color w:val="231F20"/>
        </w:rPr>
        <w:t>of</w:t>
      </w:r>
      <w:r w:rsidRPr="000043FA">
        <w:rPr>
          <w:b/>
          <w:color w:val="231F20"/>
          <w:spacing w:val="-5"/>
        </w:rPr>
        <w:t xml:space="preserve"> </w:t>
      </w:r>
      <w:r w:rsidRPr="000043FA">
        <w:rPr>
          <w:b/>
          <w:color w:val="231F20"/>
          <w:spacing w:val="-2"/>
        </w:rPr>
        <w:t>Intermediaries</w:t>
      </w:r>
    </w:p>
    <w:p w:rsidR="0018176E" w:rsidRDefault="003E529A">
      <w:pPr>
        <w:pStyle w:val="BodyText"/>
        <w:spacing w:before="247" w:line="312" w:lineRule="auto"/>
        <w:ind w:left="61" w:right="23"/>
      </w:pPr>
      <w:r>
        <w:rPr>
          <w:color w:val="231F20"/>
        </w:rPr>
        <w:t>Regulatory inspections including inspection of information technology (IT) systems of MIIs and stock brokers are conducted annually to ensure compliance with th</w:t>
      </w:r>
      <w:r>
        <w:rPr>
          <w:color w:val="231F20"/>
        </w:rPr>
        <w:t>e directions, guidelines, circulars and instructions issued by SEBI. IT inspection also focuses on gap analysis, risk mitigation, IT security, accountability,</w:t>
      </w:r>
      <w:r>
        <w:rPr>
          <w:color w:val="231F20"/>
          <w:spacing w:val="51"/>
          <w:w w:val="150"/>
        </w:rPr>
        <w:t xml:space="preserve">  </w:t>
      </w:r>
      <w:r>
        <w:rPr>
          <w:color w:val="231F20"/>
        </w:rPr>
        <w:t>transparency,</w:t>
      </w:r>
      <w:r>
        <w:rPr>
          <w:color w:val="231F20"/>
          <w:spacing w:val="52"/>
          <w:w w:val="150"/>
        </w:rPr>
        <w:t xml:space="preserve">  </w:t>
      </w:r>
      <w:r>
        <w:rPr>
          <w:color w:val="231F20"/>
        </w:rPr>
        <w:t>and</w:t>
      </w:r>
      <w:r>
        <w:rPr>
          <w:color w:val="231F20"/>
          <w:spacing w:val="52"/>
          <w:w w:val="150"/>
        </w:rPr>
        <w:t xml:space="preserve">  </w:t>
      </w:r>
      <w:r>
        <w:rPr>
          <w:color w:val="231F20"/>
          <w:spacing w:val="-2"/>
        </w:rPr>
        <w:t>operational</w:t>
      </w:r>
    </w:p>
    <w:p w:rsidR="0018176E" w:rsidRDefault="0018176E">
      <w:pPr>
        <w:pStyle w:val="BodyText"/>
        <w:spacing w:line="312" w:lineRule="auto"/>
        <w:sectPr w:rsidR="0018176E">
          <w:type w:val="continuous"/>
          <w:pgSz w:w="12590" w:h="16190"/>
          <w:pgMar w:top="0" w:right="992" w:bottom="1020" w:left="992" w:header="845" w:footer="0" w:gutter="0"/>
          <w:cols w:num="2" w:space="720" w:equalWidth="0">
            <w:col w:w="5131" w:space="276"/>
            <w:col w:w="5199"/>
          </w:cols>
        </w:sectPr>
      </w:pPr>
    </w:p>
    <w:p w:rsidR="0018176E" w:rsidRDefault="0018176E">
      <w:pPr>
        <w:pStyle w:val="BodyText"/>
        <w:spacing w:before="8"/>
        <w:jc w:val="left"/>
        <w:rPr>
          <w:sz w:val="9"/>
        </w:rPr>
      </w:pPr>
    </w:p>
    <w:p w:rsidR="0018176E" w:rsidRDefault="0018176E">
      <w:pPr>
        <w:pStyle w:val="BodyText"/>
        <w:jc w:val="left"/>
        <w:rPr>
          <w:sz w:val="9"/>
        </w:rPr>
        <w:sectPr w:rsidR="0018176E">
          <w:footerReference w:type="even" r:id="rId13"/>
          <w:footerReference w:type="default" r:id="rId14"/>
          <w:pgSz w:w="12590" w:h="16190"/>
          <w:pgMar w:top="1080" w:right="992" w:bottom="1020" w:left="992" w:header="0" w:footer="824" w:gutter="0"/>
          <w:pgNumType w:start="128"/>
          <w:cols w:space="720"/>
        </w:sectPr>
      </w:pPr>
    </w:p>
    <w:p w:rsidR="0018176E" w:rsidRPr="00C30D1A" w:rsidRDefault="003E529A">
      <w:pPr>
        <w:spacing w:before="75"/>
        <w:ind w:left="1203"/>
        <w:rPr>
          <w:b/>
          <w:sz w:val="18"/>
        </w:rPr>
      </w:pPr>
      <w:r w:rsidRPr="00C30D1A">
        <w:rPr>
          <w:b/>
          <w:color w:val="231F20"/>
          <w:spacing w:val="-4"/>
          <w:sz w:val="18"/>
        </w:rPr>
        <w:t>Chart</w:t>
      </w:r>
      <w:r w:rsidRPr="00C30D1A">
        <w:rPr>
          <w:b/>
          <w:color w:val="231F20"/>
          <w:spacing w:val="-3"/>
          <w:sz w:val="18"/>
        </w:rPr>
        <w:t xml:space="preserve"> </w:t>
      </w:r>
      <w:r w:rsidRPr="00C30D1A">
        <w:rPr>
          <w:b/>
          <w:color w:val="231F20"/>
          <w:spacing w:val="-4"/>
          <w:sz w:val="18"/>
        </w:rPr>
        <w:t>9.2:</w:t>
      </w:r>
      <w:r w:rsidRPr="00C30D1A">
        <w:rPr>
          <w:b/>
          <w:color w:val="231F20"/>
          <w:spacing w:val="-2"/>
          <w:sz w:val="18"/>
        </w:rPr>
        <w:t xml:space="preserve"> </w:t>
      </w:r>
      <w:r w:rsidRPr="00C30D1A">
        <w:rPr>
          <w:b/>
          <w:color w:val="231F20"/>
          <w:spacing w:val="-4"/>
          <w:sz w:val="18"/>
        </w:rPr>
        <w:t>Types</w:t>
      </w:r>
      <w:r w:rsidRPr="00C30D1A">
        <w:rPr>
          <w:b/>
          <w:color w:val="231F20"/>
          <w:spacing w:val="-2"/>
          <w:sz w:val="18"/>
        </w:rPr>
        <w:t xml:space="preserve"> </w:t>
      </w:r>
      <w:r w:rsidRPr="00C30D1A">
        <w:rPr>
          <w:b/>
          <w:color w:val="231F20"/>
          <w:spacing w:val="-4"/>
          <w:sz w:val="18"/>
        </w:rPr>
        <w:t>of</w:t>
      </w:r>
      <w:r w:rsidRPr="00C30D1A">
        <w:rPr>
          <w:b/>
          <w:color w:val="231F20"/>
          <w:spacing w:val="-2"/>
          <w:sz w:val="18"/>
        </w:rPr>
        <w:t xml:space="preserve"> </w:t>
      </w:r>
      <w:r w:rsidRPr="00C30D1A">
        <w:rPr>
          <w:b/>
          <w:color w:val="231F20"/>
          <w:spacing w:val="-4"/>
          <w:sz w:val="18"/>
        </w:rPr>
        <w:t>Cyber</w:t>
      </w:r>
      <w:r w:rsidRPr="00C30D1A">
        <w:rPr>
          <w:b/>
          <w:color w:val="231F20"/>
          <w:spacing w:val="-3"/>
          <w:sz w:val="18"/>
        </w:rPr>
        <w:t xml:space="preserve"> </w:t>
      </w:r>
      <w:r w:rsidRPr="00C30D1A">
        <w:rPr>
          <w:b/>
          <w:color w:val="231F20"/>
          <w:spacing w:val="-4"/>
          <w:sz w:val="18"/>
        </w:rPr>
        <w:t>Incidents</w:t>
      </w:r>
    </w:p>
    <w:p w:rsidR="0018176E" w:rsidRDefault="0018176E">
      <w:pPr>
        <w:pStyle w:val="BodyText"/>
        <w:spacing w:before="8"/>
        <w:jc w:val="left"/>
        <w:rPr>
          <w:sz w:val="2"/>
        </w:rPr>
      </w:pPr>
    </w:p>
    <w:p w:rsidR="0018176E" w:rsidRDefault="003E529A">
      <w:pPr>
        <w:ind w:left="18" w:right="-58"/>
        <w:rPr>
          <w:sz w:val="20"/>
        </w:rPr>
      </w:pPr>
      <w:r>
        <w:rPr>
          <w:noProof/>
          <w:sz w:val="20"/>
          <w:lang w:val="en-IN" w:eastAsia="en-IN"/>
        </w:rPr>
        <mc:AlternateContent>
          <mc:Choice Requires="wpg">
            <w:drawing>
              <wp:inline distT="0" distB="0" distL="0" distR="0">
                <wp:extent cx="3253104" cy="2172970"/>
                <wp:effectExtent l="0" t="0" r="0" b="825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3104" cy="2172970"/>
                          <a:chOff x="0" y="0"/>
                          <a:chExt cx="3253104" cy="2172970"/>
                        </a:xfrm>
                      </wpg:grpSpPr>
                      <wps:wsp>
                        <wps:cNvPr id="37" name="Graphic 37"/>
                        <wps:cNvSpPr/>
                        <wps:spPr>
                          <a:xfrm>
                            <a:off x="6350" y="6350"/>
                            <a:ext cx="3240405" cy="2160270"/>
                          </a:xfrm>
                          <a:custGeom>
                            <a:avLst/>
                            <a:gdLst/>
                            <a:ahLst/>
                            <a:cxnLst/>
                            <a:rect l="l" t="t" r="r" b="b"/>
                            <a:pathLst>
                              <a:path w="3240405" h="2160270">
                                <a:moveTo>
                                  <a:pt x="3239998" y="2160003"/>
                                </a:moveTo>
                                <a:lnTo>
                                  <a:pt x="0" y="2160003"/>
                                </a:lnTo>
                                <a:lnTo>
                                  <a:pt x="0" y="0"/>
                                </a:lnTo>
                                <a:lnTo>
                                  <a:pt x="3239998" y="0"/>
                                </a:lnTo>
                                <a:lnTo>
                                  <a:pt x="3239998" y="2160003"/>
                                </a:lnTo>
                                <a:close/>
                              </a:path>
                            </a:pathLst>
                          </a:custGeom>
                          <a:ln w="12700">
                            <a:solidFill>
                              <a:srgbClr val="231F20"/>
                            </a:solidFill>
                            <a:prstDash val="solid"/>
                          </a:ln>
                        </wps:spPr>
                        <wps:bodyPr wrap="square" lIns="0" tIns="0" rIns="0" bIns="0" rtlCol="0">
                          <a:prstTxWarp prst="textNoShape">
                            <a:avLst/>
                          </a:prstTxWarp>
                          <a:noAutofit/>
                        </wps:bodyPr>
                      </wps:wsp>
                      <wps:wsp>
                        <wps:cNvPr id="38" name="Graphic 38"/>
                        <wps:cNvSpPr/>
                        <wps:spPr>
                          <a:xfrm>
                            <a:off x="1580598" y="196037"/>
                            <a:ext cx="776605" cy="788670"/>
                          </a:xfrm>
                          <a:custGeom>
                            <a:avLst/>
                            <a:gdLst/>
                            <a:ahLst/>
                            <a:cxnLst/>
                            <a:rect l="l" t="t" r="r" b="b"/>
                            <a:pathLst>
                              <a:path w="776605" h="788670">
                                <a:moveTo>
                                  <a:pt x="0" y="0"/>
                                </a:moveTo>
                                <a:lnTo>
                                  <a:pt x="0" y="788365"/>
                                </a:lnTo>
                                <a:lnTo>
                                  <a:pt x="776325" y="651471"/>
                                </a:lnTo>
                                <a:lnTo>
                                  <a:pt x="766196" y="602917"/>
                                </a:lnTo>
                                <a:lnTo>
                                  <a:pt x="753209" y="555607"/>
                                </a:lnTo>
                                <a:lnTo>
                                  <a:pt x="737467" y="509624"/>
                                </a:lnTo>
                                <a:lnTo>
                                  <a:pt x="719070" y="465056"/>
                                </a:lnTo>
                                <a:lnTo>
                                  <a:pt x="698120" y="421986"/>
                                </a:lnTo>
                                <a:lnTo>
                                  <a:pt x="674719" y="380500"/>
                                </a:lnTo>
                                <a:lnTo>
                                  <a:pt x="648967" y="340682"/>
                                </a:lnTo>
                                <a:lnTo>
                                  <a:pt x="620966" y="302619"/>
                                </a:lnTo>
                                <a:lnTo>
                                  <a:pt x="590817" y="266394"/>
                                </a:lnTo>
                                <a:lnTo>
                                  <a:pt x="558623" y="232094"/>
                                </a:lnTo>
                                <a:lnTo>
                                  <a:pt x="524483" y="199802"/>
                                </a:lnTo>
                                <a:lnTo>
                                  <a:pt x="488499" y="169605"/>
                                </a:lnTo>
                                <a:lnTo>
                                  <a:pt x="450774" y="141588"/>
                                </a:lnTo>
                                <a:lnTo>
                                  <a:pt x="411408" y="115835"/>
                                </a:lnTo>
                                <a:lnTo>
                                  <a:pt x="370502" y="92431"/>
                                </a:lnTo>
                                <a:lnTo>
                                  <a:pt x="328158" y="71463"/>
                                </a:lnTo>
                                <a:lnTo>
                                  <a:pt x="284478" y="53014"/>
                                </a:lnTo>
                                <a:lnTo>
                                  <a:pt x="239562" y="37169"/>
                                </a:lnTo>
                                <a:lnTo>
                                  <a:pt x="193512" y="24015"/>
                                </a:lnTo>
                                <a:lnTo>
                                  <a:pt x="146429" y="13636"/>
                                </a:lnTo>
                                <a:lnTo>
                                  <a:pt x="98415" y="6117"/>
                                </a:lnTo>
                                <a:lnTo>
                                  <a:pt x="49572" y="1543"/>
                                </a:lnTo>
                                <a:lnTo>
                                  <a:pt x="0" y="0"/>
                                </a:lnTo>
                                <a:close/>
                              </a:path>
                            </a:pathLst>
                          </a:custGeom>
                          <a:solidFill>
                            <a:srgbClr val="5D9BD3"/>
                          </a:solidFill>
                        </wps:spPr>
                        <wps:bodyPr wrap="square" lIns="0" tIns="0" rIns="0" bIns="0" rtlCol="0">
                          <a:prstTxWarp prst="textNoShape">
                            <a:avLst/>
                          </a:prstTxWarp>
                          <a:noAutofit/>
                        </wps:bodyPr>
                      </wps:wsp>
                      <wps:wsp>
                        <wps:cNvPr id="39" name="Graphic 39"/>
                        <wps:cNvSpPr/>
                        <wps:spPr>
                          <a:xfrm>
                            <a:off x="1580598" y="847505"/>
                            <a:ext cx="788670" cy="819785"/>
                          </a:xfrm>
                          <a:custGeom>
                            <a:avLst/>
                            <a:gdLst/>
                            <a:ahLst/>
                            <a:cxnLst/>
                            <a:rect l="l" t="t" r="r" b="b"/>
                            <a:pathLst>
                              <a:path w="788670" h="819785">
                                <a:moveTo>
                                  <a:pt x="776325" y="0"/>
                                </a:moveTo>
                                <a:lnTo>
                                  <a:pt x="0" y="136893"/>
                                </a:lnTo>
                                <a:lnTo>
                                  <a:pt x="394182" y="819569"/>
                                </a:lnTo>
                                <a:lnTo>
                                  <a:pt x="436218" y="793517"/>
                                </a:lnTo>
                                <a:lnTo>
                                  <a:pt x="476183" y="765161"/>
                                </a:lnTo>
                                <a:lnTo>
                                  <a:pt x="514019" y="734622"/>
                                </a:lnTo>
                                <a:lnTo>
                                  <a:pt x="549670" y="702023"/>
                                </a:lnTo>
                                <a:lnTo>
                                  <a:pt x="583078" y="667486"/>
                                </a:lnTo>
                                <a:lnTo>
                                  <a:pt x="614186" y="631134"/>
                                </a:lnTo>
                                <a:lnTo>
                                  <a:pt x="642938" y="593088"/>
                                </a:lnTo>
                                <a:lnTo>
                                  <a:pt x="669276" y="553470"/>
                                </a:lnTo>
                                <a:lnTo>
                                  <a:pt x="693144" y="512404"/>
                                </a:lnTo>
                                <a:lnTo>
                                  <a:pt x="714484" y="470011"/>
                                </a:lnTo>
                                <a:lnTo>
                                  <a:pt x="733240" y="426413"/>
                                </a:lnTo>
                                <a:lnTo>
                                  <a:pt x="749353" y="381733"/>
                                </a:lnTo>
                                <a:lnTo>
                                  <a:pt x="762769" y="336093"/>
                                </a:lnTo>
                                <a:lnTo>
                                  <a:pt x="773428" y="289615"/>
                                </a:lnTo>
                                <a:lnTo>
                                  <a:pt x="781275" y="242421"/>
                                </a:lnTo>
                                <a:lnTo>
                                  <a:pt x="786252" y="194635"/>
                                </a:lnTo>
                                <a:lnTo>
                                  <a:pt x="788303" y="146377"/>
                                </a:lnTo>
                                <a:lnTo>
                                  <a:pt x="787370" y="97770"/>
                                </a:lnTo>
                                <a:lnTo>
                                  <a:pt x="783396" y="48937"/>
                                </a:lnTo>
                                <a:lnTo>
                                  <a:pt x="776325" y="0"/>
                                </a:lnTo>
                                <a:close/>
                              </a:path>
                            </a:pathLst>
                          </a:custGeom>
                          <a:solidFill>
                            <a:srgbClr val="ED7D30"/>
                          </a:solidFill>
                        </wps:spPr>
                        <wps:bodyPr wrap="square" lIns="0" tIns="0" rIns="0" bIns="0" rtlCol="0">
                          <a:prstTxWarp prst="textNoShape">
                            <a:avLst/>
                          </a:prstTxWarp>
                          <a:noAutofit/>
                        </wps:bodyPr>
                      </wps:wsp>
                      <wps:wsp>
                        <wps:cNvPr id="40" name="Graphic 40"/>
                        <wps:cNvSpPr/>
                        <wps:spPr>
                          <a:xfrm>
                            <a:off x="1580598" y="847505"/>
                            <a:ext cx="788670" cy="819785"/>
                          </a:xfrm>
                          <a:custGeom>
                            <a:avLst/>
                            <a:gdLst/>
                            <a:ahLst/>
                            <a:cxnLst/>
                            <a:rect l="l" t="t" r="r" b="b"/>
                            <a:pathLst>
                              <a:path w="788670" h="819785">
                                <a:moveTo>
                                  <a:pt x="776325" y="0"/>
                                </a:moveTo>
                                <a:lnTo>
                                  <a:pt x="783396" y="48937"/>
                                </a:lnTo>
                                <a:lnTo>
                                  <a:pt x="787370" y="97770"/>
                                </a:lnTo>
                                <a:lnTo>
                                  <a:pt x="788303" y="146377"/>
                                </a:lnTo>
                                <a:lnTo>
                                  <a:pt x="786252" y="194635"/>
                                </a:lnTo>
                                <a:lnTo>
                                  <a:pt x="781275" y="242421"/>
                                </a:lnTo>
                                <a:lnTo>
                                  <a:pt x="773428" y="289615"/>
                                </a:lnTo>
                                <a:lnTo>
                                  <a:pt x="762769" y="336093"/>
                                </a:lnTo>
                                <a:lnTo>
                                  <a:pt x="749353" y="381733"/>
                                </a:lnTo>
                                <a:lnTo>
                                  <a:pt x="733240" y="426413"/>
                                </a:lnTo>
                                <a:lnTo>
                                  <a:pt x="714484" y="470011"/>
                                </a:lnTo>
                                <a:lnTo>
                                  <a:pt x="693144" y="512404"/>
                                </a:lnTo>
                                <a:lnTo>
                                  <a:pt x="669276" y="553470"/>
                                </a:lnTo>
                                <a:lnTo>
                                  <a:pt x="642938" y="593088"/>
                                </a:lnTo>
                                <a:lnTo>
                                  <a:pt x="614186" y="631134"/>
                                </a:lnTo>
                                <a:lnTo>
                                  <a:pt x="583078" y="667486"/>
                                </a:lnTo>
                                <a:lnTo>
                                  <a:pt x="549670" y="702023"/>
                                </a:lnTo>
                                <a:lnTo>
                                  <a:pt x="514019" y="734622"/>
                                </a:lnTo>
                                <a:lnTo>
                                  <a:pt x="476183" y="765161"/>
                                </a:lnTo>
                                <a:lnTo>
                                  <a:pt x="436218" y="793517"/>
                                </a:lnTo>
                                <a:lnTo>
                                  <a:pt x="394182" y="819569"/>
                                </a:lnTo>
                                <a:lnTo>
                                  <a:pt x="0" y="136893"/>
                                </a:lnTo>
                                <a:lnTo>
                                  <a:pt x="776325" y="0"/>
                                </a:lnTo>
                                <a:close/>
                              </a:path>
                            </a:pathLst>
                          </a:custGeom>
                          <a:ln w="12700">
                            <a:solidFill>
                              <a:srgbClr val="FFFFFF"/>
                            </a:solidFill>
                            <a:prstDash val="solid"/>
                          </a:ln>
                        </wps:spPr>
                        <wps:bodyPr wrap="square" lIns="0" tIns="0" rIns="0" bIns="0" rtlCol="0">
                          <a:prstTxWarp prst="textNoShape">
                            <a:avLst/>
                          </a:prstTxWarp>
                          <a:noAutofit/>
                        </wps:bodyPr>
                      </wps:wsp>
                      <wps:wsp>
                        <wps:cNvPr id="41" name="Graphic 41"/>
                        <wps:cNvSpPr/>
                        <wps:spPr>
                          <a:xfrm>
                            <a:off x="1186416" y="984404"/>
                            <a:ext cx="788670" cy="788035"/>
                          </a:xfrm>
                          <a:custGeom>
                            <a:avLst/>
                            <a:gdLst/>
                            <a:ahLst/>
                            <a:cxnLst/>
                            <a:rect l="l" t="t" r="r" b="b"/>
                            <a:pathLst>
                              <a:path w="788670" h="788035">
                                <a:moveTo>
                                  <a:pt x="394182" y="0"/>
                                </a:moveTo>
                                <a:lnTo>
                                  <a:pt x="0" y="682675"/>
                                </a:lnTo>
                                <a:lnTo>
                                  <a:pt x="43608" y="706066"/>
                                </a:lnTo>
                                <a:lnTo>
                                  <a:pt x="88252" y="726532"/>
                                </a:lnTo>
                                <a:lnTo>
                                  <a:pt x="133794" y="744075"/>
                                </a:lnTo>
                                <a:lnTo>
                                  <a:pt x="180096" y="758694"/>
                                </a:lnTo>
                                <a:lnTo>
                                  <a:pt x="227020" y="770390"/>
                                </a:lnTo>
                                <a:lnTo>
                                  <a:pt x="274428" y="779161"/>
                                </a:lnTo>
                                <a:lnTo>
                                  <a:pt x="322181" y="785009"/>
                                </a:lnTo>
                                <a:lnTo>
                                  <a:pt x="370143" y="787933"/>
                                </a:lnTo>
                                <a:lnTo>
                                  <a:pt x="418174" y="787933"/>
                                </a:lnTo>
                                <a:lnTo>
                                  <a:pt x="466137" y="785009"/>
                                </a:lnTo>
                                <a:lnTo>
                                  <a:pt x="513893" y="779161"/>
                                </a:lnTo>
                                <a:lnTo>
                                  <a:pt x="561305" y="770390"/>
                                </a:lnTo>
                                <a:lnTo>
                                  <a:pt x="608234" y="758694"/>
                                </a:lnTo>
                                <a:lnTo>
                                  <a:pt x="654543" y="744075"/>
                                </a:lnTo>
                                <a:lnTo>
                                  <a:pt x="700093" y="726532"/>
                                </a:lnTo>
                                <a:lnTo>
                                  <a:pt x="744746" y="706066"/>
                                </a:lnTo>
                                <a:lnTo>
                                  <a:pt x="788365" y="682675"/>
                                </a:lnTo>
                                <a:lnTo>
                                  <a:pt x="394182" y="0"/>
                                </a:lnTo>
                                <a:close/>
                              </a:path>
                            </a:pathLst>
                          </a:custGeom>
                          <a:solidFill>
                            <a:srgbClr val="B1B3B5"/>
                          </a:solidFill>
                        </wps:spPr>
                        <wps:bodyPr wrap="square" lIns="0" tIns="0" rIns="0" bIns="0" rtlCol="0">
                          <a:prstTxWarp prst="textNoShape">
                            <a:avLst/>
                          </a:prstTxWarp>
                          <a:noAutofit/>
                        </wps:bodyPr>
                      </wps:wsp>
                      <wps:wsp>
                        <wps:cNvPr id="42" name="Graphic 42"/>
                        <wps:cNvSpPr/>
                        <wps:spPr>
                          <a:xfrm>
                            <a:off x="1186416" y="984404"/>
                            <a:ext cx="788670" cy="788035"/>
                          </a:xfrm>
                          <a:custGeom>
                            <a:avLst/>
                            <a:gdLst/>
                            <a:ahLst/>
                            <a:cxnLst/>
                            <a:rect l="l" t="t" r="r" b="b"/>
                            <a:pathLst>
                              <a:path w="788670" h="788035">
                                <a:moveTo>
                                  <a:pt x="788365" y="682675"/>
                                </a:moveTo>
                                <a:lnTo>
                                  <a:pt x="744746" y="706066"/>
                                </a:lnTo>
                                <a:lnTo>
                                  <a:pt x="700093" y="726532"/>
                                </a:lnTo>
                                <a:lnTo>
                                  <a:pt x="654543" y="744075"/>
                                </a:lnTo>
                                <a:lnTo>
                                  <a:pt x="608234" y="758694"/>
                                </a:lnTo>
                                <a:lnTo>
                                  <a:pt x="561305" y="770390"/>
                                </a:lnTo>
                                <a:lnTo>
                                  <a:pt x="513893" y="779161"/>
                                </a:lnTo>
                                <a:lnTo>
                                  <a:pt x="466137" y="785009"/>
                                </a:lnTo>
                                <a:lnTo>
                                  <a:pt x="418174" y="787933"/>
                                </a:lnTo>
                                <a:lnTo>
                                  <a:pt x="370143" y="787933"/>
                                </a:lnTo>
                                <a:lnTo>
                                  <a:pt x="322181" y="785009"/>
                                </a:lnTo>
                                <a:lnTo>
                                  <a:pt x="274428" y="779161"/>
                                </a:lnTo>
                                <a:lnTo>
                                  <a:pt x="227020" y="770390"/>
                                </a:lnTo>
                                <a:lnTo>
                                  <a:pt x="180096" y="758694"/>
                                </a:lnTo>
                                <a:lnTo>
                                  <a:pt x="133794" y="744075"/>
                                </a:lnTo>
                                <a:lnTo>
                                  <a:pt x="88252" y="726532"/>
                                </a:lnTo>
                                <a:lnTo>
                                  <a:pt x="43608" y="706066"/>
                                </a:lnTo>
                                <a:lnTo>
                                  <a:pt x="0" y="682675"/>
                                </a:lnTo>
                                <a:lnTo>
                                  <a:pt x="394182" y="0"/>
                                </a:lnTo>
                                <a:lnTo>
                                  <a:pt x="788365" y="682675"/>
                                </a:lnTo>
                                <a:close/>
                              </a:path>
                            </a:pathLst>
                          </a:custGeom>
                          <a:ln w="12700">
                            <a:solidFill>
                              <a:srgbClr val="FFFFFF"/>
                            </a:solidFill>
                            <a:prstDash val="solid"/>
                          </a:ln>
                        </wps:spPr>
                        <wps:bodyPr wrap="square" lIns="0" tIns="0" rIns="0" bIns="0" rtlCol="0">
                          <a:prstTxWarp prst="textNoShape">
                            <a:avLst/>
                          </a:prstTxWarp>
                          <a:noAutofit/>
                        </wps:bodyPr>
                      </wps:wsp>
                      <wps:wsp>
                        <wps:cNvPr id="43" name="Graphic 43"/>
                        <wps:cNvSpPr/>
                        <wps:spPr>
                          <a:xfrm>
                            <a:off x="839798" y="984404"/>
                            <a:ext cx="741045" cy="683260"/>
                          </a:xfrm>
                          <a:custGeom>
                            <a:avLst/>
                            <a:gdLst/>
                            <a:ahLst/>
                            <a:cxnLst/>
                            <a:rect l="l" t="t" r="r" b="b"/>
                            <a:pathLst>
                              <a:path w="741045" h="683260">
                                <a:moveTo>
                                  <a:pt x="740803" y="0"/>
                                </a:moveTo>
                                <a:lnTo>
                                  <a:pt x="0" y="269621"/>
                                </a:lnTo>
                                <a:lnTo>
                                  <a:pt x="18744" y="316400"/>
                                </a:lnTo>
                                <a:lnTo>
                                  <a:pt x="40332" y="361681"/>
                                </a:lnTo>
                                <a:lnTo>
                                  <a:pt x="64667" y="405348"/>
                                </a:lnTo>
                                <a:lnTo>
                                  <a:pt x="91652" y="447286"/>
                                </a:lnTo>
                                <a:lnTo>
                                  <a:pt x="121190" y="487377"/>
                                </a:lnTo>
                                <a:lnTo>
                                  <a:pt x="153185" y="525507"/>
                                </a:lnTo>
                                <a:lnTo>
                                  <a:pt x="187539" y="561559"/>
                                </a:lnTo>
                                <a:lnTo>
                                  <a:pt x="224157" y="595418"/>
                                </a:lnTo>
                                <a:lnTo>
                                  <a:pt x="262941" y="626968"/>
                                </a:lnTo>
                                <a:lnTo>
                                  <a:pt x="303794" y="656092"/>
                                </a:lnTo>
                                <a:lnTo>
                                  <a:pt x="346621" y="682675"/>
                                </a:lnTo>
                                <a:lnTo>
                                  <a:pt x="740803" y="0"/>
                                </a:lnTo>
                                <a:close/>
                              </a:path>
                            </a:pathLst>
                          </a:custGeom>
                          <a:solidFill>
                            <a:srgbClr val="FDC010"/>
                          </a:solidFill>
                        </wps:spPr>
                        <wps:bodyPr wrap="square" lIns="0" tIns="0" rIns="0" bIns="0" rtlCol="0">
                          <a:prstTxWarp prst="textNoShape">
                            <a:avLst/>
                          </a:prstTxWarp>
                          <a:noAutofit/>
                        </wps:bodyPr>
                      </wps:wsp>
                      <wps:wsp>
                        <wps:cNvPr id="44" name="Graphic 44"/>
                        <wps:cNvSpPr/>
                        <wps:spPr>
                          <a:xfrm>
                            <a:off x="839798" y="984404"/>
                            <a:ext cx="741045" cy="683260"/>
                          </a:xfrm>
                          <a:custGeom>
                            <a:avLst/>
                            <a:gdLst/>
                            <a:ahLst/>
                            <a:cxnLst/>
                            <a:rect l="l" t="t" r="r" b="b"/>
                            <a:pathLst>
                              <a:path w="741045" h="683260">
                                <a:moveTo>
                                  <a:pt x="346621" y="682675"/>
                                </a:moveTo>
                                <a:lnTo>
                                  <a:pt x="303794" y="656092"/>
                                </a:lnTo>
                                <a:lnTo>
                                  <a:pt x="262941" y="626968"/>
                                </a:lnTo>
                                <a:lnTo>
                                  <a:pt x="224157" y="595418"/>
                                </a:lnTo>
                                <a:lnTo>
                                  <a:pt x="187539" y="561559"/>
                                </a:lnTo>
                                <a:lnTo>
                                  <a:pt x="153185" y="525507"/>
                                </a:lnTo>
                                <a:lnTo>
                                  <a:pt x="121190" y="487377"/>
                                </a:lnTo>
                                <a:lnTo>
                                  <a:pt x="91652" y="447286"/>
                                </a:lnTo>
                                <a:lnTo>
                                  <a:pt x="64667" y="405348"/>
                                </a:lnTo>
                                <a:lnTo>
                                  <a:pt x="40332" y="361681"/>
                                </a:lnTo>
                                <a:lnTo>
                                  <a:pt x="18744" y="316400"/>
                                </a:lnTo>
                                <a:lnTo>
                                  <a:pt x="0" y="269621"/>
                                </a:lnTo>
                                <a:lnTo>
                                  <a:pt x="740803" y="0"/>
                                </a:lnTo>
                                <a:lnTo>
                                  <a:pt x="346621" y="682675"/>
                                </a:lnTo>
                                <a:close/>
                              </a:path>
                            </a:pathLst>
                          </a:custGeom>
                          <a:ln w="12700">
                            <a:solidFill>
                              <a:srgbClr val="FFFFFF"/>
                            </a:solidFill>
                            <a:prstDash val="solid"/>
                          </a:ln>
                        </wps:spPr>
                        <wps:bodyPr wrap="square" lIns="0" tIns="0" rIns="0" bIns="0" rtlCol="0">
                          <a:prstTxWarp prst="textNoShape">
                            <a:avLst/>
                          </a:prstTxWarp>
                          <a:noAutofit/>
                        </wps:bodyPr>
                      </wps:wsp>
                      <wps:wsp>
                        <wps:cNvPr id="45" name="Graphic 45"/>
                        <wps:cNvSpPr/>
                        <wps:spPr>
                          <a:xfrm>
                            <a:off x="792241" y="984402"/>
                            <a:ext cx="788670" cy="269875"/>
                          </a:xfrm>
                          <a:custGeom>
                            <a:avLst/>
                            <a:gdLst/>
                            <a:ahLst/>
                            <a:cxnLst/>
                            <a:rect l="l" t="t" r="r" b="b"/>
                            <a:pathLst>
                              <a:path w="788670" h="269875">
                                <a:moveTo>
                                  <a:pt x="788352" y="0"/>
                                </a:moveTo>
                                <a:lnTo>
                                  <a:pt x="0" y="0"/>
                                </a:lnTo>
                                <a:lnTo>
                                  <a:pt x="1921" y="55040"/>
                                </a:lnTo>
                                <a:lnTo>
                                  <a:pt x="7667" y="109723"/>
                                </a:lnTo>
                                <a:lnTo>
                                  <a:pt x="17208" y="163847"/>
                                </a:lnTo>
                                <a:lnTo>
                                  <a:pt x="30515" y="217213"/>
                                </a:lnTo>
                                <a:lnTo>
                                  <a:pt x="47561" y="269621"/>
                                </a:lnTo>
                                <a:lnTo>
                                  <a:pt x="788352" y="0"/>
                                </a:lnTo>
                                <a:close/>
                              </a:path>
                            </a:pathLst>
                          </a:custGeom>
                          <a:solidFill>
                            <a:srgbClr val="4A72B8"/>
                          </a:solidFill>
                        </wps:spPr>
                        <wps:bodyPr wrap="square" lIns="0" tIns="0" rIns="0" bIns="0" rtlCol="0">
                          <a:prstTxWarp prst="textNoShape">
                            <a:avLst/>
                          </a:prstTxWarp>
                          <a:noAutofit/>
                        </wps:bodyPr>
                      </wps:wsp>
                      <wps:wsp>
                        <wps:cNvPr id="46" name="Graphic 46"/>
                        <wps:cNvSpPr/>
                        <wps:spPr>
                          <a:xfrm>
                            <a:off x="792241" y="984402"/>
                            <a:ext cx="788670" cy="269875"/>
                          </a:xfrm>
                          <a:custGeom>
                            <a:avLst/>
                            <a:gdLst/>
                            <a:ahLst/>
                            <a:cxnLst/>
                            <a:rect l="l" t="t" r="r" b="b"/>
                            <a:pathLst>
                              <a:path w="788670" h="269875">
                                <a:moveTo>
                                  <a:pt x="47561" y="269621"/>
                                </a:moveTo>
                                <a:lnTo>
                                  <a:pt x="30515" y="217213"/>
                                </a:lnTo>
                                <a:lnTo>
                                  <a:pt x="17208" y="163847"/>
                                </a:lnTo>
                                <a:lnTo>
                                  <a:pt x="7667" y="109723"/>
                                </a:lnTo>
                                <a:lnTo>
                                  <a:pt x="1921" y="55040"/>
                                </a:lnTo>
                                <a:lnTo>
                                  <a:pt x="0" y="0"/>
                                </a:lnTo>
                                <a:lnTo>
                                  <a:pt x="788352" y="0"/>
                                </a:lnTo>
                                <a:lnTo>
                                  <a:pt x="47561" y="269621"/>
                                </a:lnTo>
                                <a:close/>
                              </a:path>
                            </a:pathLst>
                          </a:custGeom>
                          <a:ln w="12700">
                            <a:solidFill>
                              <a:srgbClr val="FFFFFF"/>
                            </a:solidFill>
                            <a:prstDash val="solid"/>
                          </a:ln>
                        </wps:spPr>
                        <wps:bodyPr wrap="square" lIns="0" tIns="0" rIns="0" bIns="0" rtlCol="0">
                          <a:prstTxWarp prst="textNoShape">
                            <a:avLst/>
                          </a:prstTxWarp>
                          <a:noAutofit/>
                        </wps:bodyPr>
                      </wps:wsp>
                      <wps:wsp>
                        <wps:cNvPr id="47" name="Graphic 47"/>
                        <wps:cNvSpPr/>
                        <wps:spPr>
                          <a:xfrm>
                            <a:off x="792238" y="714778"/>
                            <a:ext cx="788670" cy="269875"/>
                          </a:xfrm>
                          <a:custGeom>
                            <a:avLst/>
                            <a:gdLst/>
                            <a:ahLst/>
                            <a:cxnLst/>
                            <a:rect l="l" t="t" r="r" b="b"/>
                            <a:pathLst>
                              <a:path w="788670" h="269875">
                                <a:moveTo>
                                  <a:pt x="47561" y="0"/>
                                </a:moveTo>
                                <a:lnTo>
                                  <a:pt x="30515" y="52364"/>
                                </a:lnTo>
                                <a:lnTo>
                                  <a:pt x="17208" y="105709"/>
                                </a:lnTo>
                                <a:lnTo>
                                  <a:pt x="7667" y="159833"/>
                                </a:lnTo>
                                <a:lnTo>
                                  <a:pt x="1921" y="214537"/>
                                </a:lnTo>
                                <a:lnTo>
                                  <a:pt x="0" y="269621"/>
                                </a:lnTo>
                                <a:lnTo>
                                  <a:pt x="788365" y="269621"/>
                                </a:lnTo>
                                <a:lnTo>
                                  <a:pt x="47561" y="0"/>
                                </a:lnTo>
                                <a:close/>
                              </a:path>
                            </a:pathLst>
                          </a:custGeom>
                          <a:solidFill>
                            <a:srgbClr val="71AD45"/>
                          </a:solidFill>
                        </wps:spPr>
                        <wps:bodyPr wrap="square" lIns="0" tIns="0" rIns="0" bIns="0" rtlCol="0">
                          <a:prstTxWarp prst="textNoShape">
                            <a:avLst/>
                          </a:prstTxWarp>
                          <a:noAutofit/>
                        </wps:bodyPr>
                      </wps:wsp>
                      <wps:wsp>
                        <wps:cNvPr id="48" name="Graphic 48"/>
                        <wps:cNvSpPr/>
                        <wps:spPr>
                          <a:xfrm>
                            <a:off x="792238" y="714778"/>
                            <a:ext cx="788670" cy="269875"/>
                          </a:xfrm>
                          <a:custGeom>
                            <a:avLst/>
                            <a:gdLst/>
                            <a:ahLst/>
                            <a:cxnLst/>
                            <a:rect l="l" t="t" r="r" b="b"/>
                            <a:pathLst>
                              <a:path w="788670" h="269875">
                                <a:moveTo>
                                  <a:pt x="0" y="269621"/>
                                </a:moveTo>
                                <a:lnTo>
                                  <a:pt x="1921" y="214537"/>
                                </a:lnTo>
                                <a:lnTo>
                                  <a:pt x="7667" y="159833"/>
                                </a:lnTo>
                                <a:lnTo>
                                  <a:pt x="17208" y="105709"/>
                                </a:lnTo>
                                <a:lnTo>
                                  <a:pt x="30515" y="52364"/>
                                </a:lnTo>
                                <a:lnTo>
                                  <a:pt x="47561" y="0"/>
                                </a:lnTo>
                                <a:lnTo>
                                  <a:pt x="788365" y="269621"/>
                                </a:lnTo>
                                <a:lnTo>
                                  <a:pt x="0" y="269621"/>
                                </a:lnTo>
                                <a:close/>
                              </a:path>
                            </a:pathLst>
                          </a:custGeom>
                          <a:ln w="12700">
                            <a:solidFill>
                              <a:srgbClr val="FFFFFF"/>
                            </a:solidFill>
                            <a:prstDash val="solid"/>
                          </a:ln>
                        </wps:spPr>
                        <wps:bodyPr wrap="square" lIns="0" tIns="0" rIns="0" bIns="0" rtlCol="0">
                          <a:prstTxWarp prst="textNoShape">
                            <a:avLst/>
                          </a:prstTxWarp>
                          <a:noAutofit/>
                        </wps:bodyPr>
                      </wps:wsp>
                      <wps:wsp>
                        <wps:cNvPr id="49" name="Graphic 49"/>
                        <wps:cNvSpPr/>
                        <wps:spPr>
                          <a:xfrm>
                            <a:off x="839802" y="196042"/>
                            <a:ext cx="741045" cy="788670"/>
                          </a:xfrm>
                          <a:custGeom>
                            <a:avLst/>
                            <a:gdLst/>
                            <a:ahLst/>
                            <a:cxnLst/>
                            <a:rect l="l" t="t" r="r" b="b"/>
                            <a:pathLst>
                              <a:path w="741045" h="788670">
                                <a:moveTo>
                                  <a:pt x="740791" y="0"/>
                                </a:moveTo>
                                <a:lnTo>
                                  <a:pt x="691358" y="1541"/>
                                </a:lnTo>
                                <a:lnTo>
                                  <a:pt x="642567" y="6114"/>
                                </a:lnTo>
                                <a:lnTo>
                                  <a:pt x="594529" y="13642"/>
                                </a:lnTo>
                                <a:lnTo>
                                  <a:pt x="547354" y="24047"/>
                                </a:lnTo>
                                <a:lnTo>
                                  <a:pt x="501151" y="37251"/>
                                </a:lnTo>
                                <a:lnTo>
                                  <a:pt x="456033" y="53178"/>
                                </a:lnTo>
                                <a:lnTo>
                                  <a:pt x="412108" y="71750"/>
                                </a:lnTo>
                                <a:lnTo>
                                  <a:pt x="369488" y="92890"/>
                                </a:lnTo>
                                <a:lnTo>
                                  <a:pt x="328283" y="116521"/>
                                </a:lnTo>
                                <a:lnTo>
                                  <a:pt x="288604" y="142565"/>
                                </a:lnTo>
                                <a:lnTo>
                                  <a:pt x="250560" y="170945"/>
                                </a:lnTo>
                                <a:lnTo>
                                  <a:pt x="214263" y="201584"/>
                                </a:lnTo>
                                <a:lnTo>
                                  <a:pt x="179822" y="234404"/>
                                </a:lnTo>
                                <a:lnTo>
                                  <a:pt x="147348" y="269328"/>
                                </a:lnTo>
                                <a:lnTo>
                                  <a:pt x="116952" y="306279"/>
                                </a:lnTo>
                                <a:lnTo>
                                  <a:pt x="88744" y="345179"/>
                                </a:lnTo>
                                <a:lnTo>
                                  <a:pt x="62834" y="385952"/>
                                </a:lnTo>
                                <a:lnTo>
                                  <a:pt x="39333" y="428520"/>
                                </a:lnTo>
                                <a:lnTo>
                                  <a:pt x="18351" y="472805"/>
                                </a:lnTo>
                                <a:lnTo>
                                  <a:pt x="0" y="518731"/>
                                </a:lnTo>
                                <a:lnTo>
                                  <a:pt x="740791" y="788352"/>
                                </a:lnTo>
                                <a:lnTo>
                                  <a:pt x="740791" y="0"/>
                                </a:lnTo>
                                <a:close/>
                              </a:path>
                            </a:pathLst>
                          </a:custGeom>
                          <a:solidFill>
                            <a:srgbClr val="255E92"/>
                          </a:solidFill>
                        </wps:spPr>
                        <wps:bodyPr wrap="square" lIns="0" tIns="0" rIns="0" bIns="0" rtlCol="0">
                          <a:prstTxWarp prst="textNoShape">
                            <a:avLst/>
                          </a:prstTxWarp>
                          <a:noAutofit/>
                        </wps:bodyPr>
                      </wps:wsp>
                      <wps:wsp>
                        <wps:cNvPr id="50" name="Graphic 50"/>
                        <wps:cNvSpPr/>
                        <wps:spPr>
                          <a:xfrm>
                            <a:off x="839802" y="196042"/>
                            <a:ext cx="741045" cy="788670"/>
                          </a:xfrm>
                          <a:custGeom>
                            <a:avLst/>
                            <a:gdLst/>
                            <a:ahLst/>
                            <a:cxnLst/>
                            <a:rect l="l" t="t" r="r" b="b"/>
                            <a:pathLst>
                              <a:path w="741045" h="788670">
                                <a:moveTo>
                                  <a:pt x="0" y="518731"/>
                                </a:moveTo>
                                <a:lnTo>
                                  <a:pt x="18351" y="472805"/>
                                </a:lnTo>
                                <a:lnTo>
                                  <a:pt x="39333" y="428520"/>
                                </a:lnTo>
                                <a:lnTo>
                                  <a:pt x="62834" y="385952"/>
                                </a:lnTo>
                                <a:lnTo>
                                  <a:pt x="88744" y="345179"/>
                                </a:lnTo>
                                <a:lnTo>
                                  <a:pt x="116952" y="306279"/>
                                </a:lnTo>
                                <a:lnTo>
                                  <a:pt x="147348" y="269328"/>
                                </a:lnTo>
                                <a:lnTo>
                                  <a:pt x="179822" y="234404"/>
                                </a:lnTo>
                                <a:lnTo>
                                  <a:pt x="214263" y="201584"/>
                                </a:lnTo>
                                <a:lnTo>
                                  <a:pt x="250560" y="170945"/>
                                </a:lnTo>
                                <a:lnTo>
                                  <a:pt x="288604" y="142565"/>
                                </a:lnTo>
                                <a:lnTo>
                                  <a:pt x="328283" y="116521"/>
                                </a:lnTo>
                                <a:lnTo>
                                  <a:pt x="369488" y="92890"/>
                                </a:lnTo>
                                <a:lnTo>
                                  <a:pt x="412108" y="71750"/>
                                </a:lnTo>
                                <a:lnTo>
                                  <a:pt x="456033" y="53178"/>
                                </a:lnTo>
                                <a:lnTo>
                                  <a:pt x="501151" y="37251"/>
                                </a:lnTo>
                                <a:lnTo>
                                  <a:pt x="547354" y="24047"/>
                                </a:lnTo>
                                <a:lnTo>
                                  <a:pt x="594529" y="13642"/>
                                </a:lnTo>
                                <a:lnTo>
                                  <a:pt x="642567" y="6114"/>
                                </a:lnTo>
                                <a:lnTo>
                                  <a:pt x="691358" y="1541"/>
                                </a:lnTo>
                                <a:lnTo>
                                  <a:pt x="740791" y="0"/>
                                </a:lnTo>
                                <a:lnTo>
                                  <a:pt x="740791" y="788352"/>
                                </a:lnTo>
                                <a:lnTo>
                                  <a:pt x="0" y="518731"/>
                                </a:lnTo>
                                <a:close/>
                              </a:path>
                            </a:pathLst>
                          </a:custGeom>
                          <a:ln w="12700">
                            <a:solidFill>
                              <a:srgbClr val="FFFFFF"/>
                            </a:solidFill>
                            <a:prstDash val="solid"/>
                          </a:ln>
                        </wps:spPr>
                        <wps:bodyPr wrap="square" lIns="0" tIns="0" rIns="0" bIns="0" rtlCol="0">
                          <a:prstTxWarp prst="textNoShape">
                            <a:avLst/>
                          </a:prstTxWarp>
                          <a:noAutofit/>
                        </wps:bodyPr>
                      </wps:wsp>
                      <wps:wsp>
                        <wps:cNvPr id="51" name="Graphic 51"/>
                        <wps:cNvSpPr/>
                        <wps:spPr>
                          <a:xfrm>
                            <a:off x="607410" y="255195"/>
                            <a:ext cx="1955164" cy="1671955"/>
                          </a:xfrm>
                          <a:custGeom>
                            <a:avLst/>
                            <a:gdLst/>
                            <a:ahLst/>
                            <a:cxnLst/>
                            <a:rect l="l" t="t" r="r" b="b"/>
                            <a:pathLst>
                              <a:path w="1955164" h="1671955">
                                <a:moveTo>
                                  <a:pt x="1479892" y="125298"/>
                                </a:moveTo>
                                <a:lnTo>
                                  <a:pt x="1673707" y="53505"/>
                                </a:lnTo>
                                <a:lnTo>
                                  <a:pt x="1716735" y="53505"/>
                                </a:lnTo>
                              </a:path>
                              <a:path w="1955164" h="1671955">
                                <a:moveTo>
                                  <a:pt x="1687677" y="1062367"/>
                                </a:moveTo>
                                <a:lnTo>
                                  <a:pt x="1912340" y="1023645"/>
                                </a:lnTo>
                                <a:lnTo>
                                  <a:pt x="1954923" y="1023645"/>
                                </a:lnTo>
                              </a:path>
                              <a:path w="1955164" h="1671955">
                                <a:moveTo>
                                  <a:pt x="973188" y="1517497"/>
                                </a:moveTo>
                                <a:lnTo>
                                  <a:pt x="1114615" y="1671701"/>
                                </a:lnTo>
                                <a:lnTo>
                                  <a:pt x="1157566" y="1671701"/>
                                </a:lnTo>
                              </a:path>
                              <a:path w="1955164" h="1671955">
                                <a:moveTo>
                                  <a:pt x="369290" y="1235900"/>
                                </a:moveTo>
                                <a:lnTo>
                                  <a:pt x="352044" y="1379855"/>
                                </a:lnTo>
                                <a:lnTo>
                                  <a:pt x="309676" y="1379855"/>
                                </a:lnTo>
                              </a:path>
                              <a:path w="1955164" h="1671955">
                                <a:moveTo>
                                  <a:pt x="196799" y="866101"/>
                                </a:moveTo>
                                <a:lnTo>
                                  <a:pt x="87249" y="931875"/>
                                </a:lnTo>
                                <a:lnTo>
                                  <a:pt x="45034" y="931875"/>
                                </a:lnTo>
                              </a:path>
                              <a:path w="1955164" h="1671955">
                                <a:moveTo>
                                  <a:pt x="196799" y="592315"/>
                                </a:moveTo>
                                <a:lnTo>
                                  <a:pt x="42951" y="428370"/>
                                </a:lnTo>
                                <a:lnTo>
                                  <a:pt x="0" y="428370"/>
                                </a:lnTo>
                              </a:path>
                              <a:path w="1955164" h="1671955">
                                <a:moveTo>
                                  <a:pt x="520966" y="83388"/>
                                </a:moveTo>
                                <a:lnTo>
                                  <a:pt x="428218" y="0"/>
                                </a:lnTo>
                                <a:lnTo>
                                  <a:pt x="385635" y="0"/>
                                </a:lnTo>
                              </a:path>
                            </a:pathLst>
                          </a:custGeom>
                          <a:ln w="12141">
                            <a:solidFill>
                              <a:srgbClr val="B2B4B6"/>
                            </a:solidFill>
                            <a:prstDash val="solid"/>
                          </a:ln>
                        </wps:spPr>
                        <wps:bodyPr wrap="square" lIns="0" tIns="0" rIns="0" bIns="0" rtlCol="0">
                          <a:prstTxWarp prst="textNoShape">
                            <a:avLst/>
                          </a:prstTxWarp>
                          <a:noAutofit/>
                        </wps:bodyPr>
                      </wps:wsp>
                      <wps:wsp>
                        <wps:cNvPr id="52" name="Textbox 52"/>
                        <wps:cNvSpPr txBox="1"/>
                        <wps:spPr>
                          <a:xfrm>
                            <a:off x="705899" y="156663"/>
                            <a:ext cx="280670" cy="229870"/>
                          </a:xfrm>
                          <a:prstGeom prst="rect">
                            <a:avLst/>
                          </a:prstGeom>
                        </wps:spPr>
                        <wps:txbx>
                          <w:txbxContent>
                            <w:p w:rsidR="0018176E" w:rsidRDefault="003E529A">
                              <w:pPr>
                                <w:spacing w:before="24" w:line="249" w:lineRule="auto"/>
                                <w:ind w:left="175" w:right="14" w:hanging="176"/>
                                <w:rPr>
                                  <w:sz w:val="14"/>
                                </w:rPr>
                              </w:pPr>
                              <w:r>
                                <w:rPr>
                                  <w:color w:val="231F20"/>
                                  <w:spacing w:val="-2"/>
                                  <w:sz w:val="14"/>
                                </w:rPr>
                                <w:t>Others</w:t>
                              </w:r>
                              <w:r>
                                <w:rPr>
                                  <w:color w:val="231F20"/>
                                  <w:spacing w:val="40"/>
                                  <w:sz w:val="14"/>
                                </w:rPr>
                                <w:t xml:space="preserve"> </w:t>
                              </w:r>
                              <w:r>
                                <w:rPr>
                                  <w:color w:val="231F20"/>
                                  <w:spacing w:val="-10"/>
                                  <w:sz w:val="14"/>
                                </w:rPr>
                                <w:t>7</w:t>
                              </w:r>
                            </w:p>
                          </w:txbxContent>
                        </wps:txbx>
                        <wps:bodyPr wrap="square" lIns="0" tIns="0" rIns="0" bIns="0" rtlCol="0">
                          <a:noAutofit/>
                        </wps:bodyPr>
                      </wps:wsp>
                      <wps:wsp>
                        <wps:cNvPr id="53" name="Textbox 53"/>
                        <wps:cNvSpPr txBox="1"/>
                        <wps:spPr>
                          <a:xfrm>
                            <a:off x="2375530" y="210003"/>
                            <a:ext cx="657860" cy="229870"/>
                          </a:xfrm>
                          <a:prstGeom prst="rect">
                            <a:avLst/>
                          </a:prstGeom>
                        </wps:spPr>
                        <wps:txbx>
                          <w:txbxContent>
                            <w:p w:rsidR="0018176E" w:rsidRDefault="003E529A">
                              <w:pPr>
                                <w:spacing w:before="24" w:line="249" w:lineRule="auto"/>
                                <w:ind w:left="468" w:right="10" w:hanging="469"/>
                                <w:rPr>
                                  <w:sz w:val="14"/>
                                </w:rPr>
                              </w:pPr>
                              <w:r>
                                <w:rPr>
                                  <w:color w:val="231F20"/>
                                  <w:sz w:val="14"/>
                                </w:rPr>
                                <w:t>Data</w:t>
                              </w:r>
                              <w:r>
                                <w:rPr>
                                  <w:color w:val="231F20"/>
                                  <w:spacing w:val="-10"/>
                                  <w:sz w:val="14"/>
                                </w:rPr>
                                <w:t xml:space="preserve"> </w:t>
                              </w:r>
                              <w:r>
                                <w:rPr>
                                  <w:color w:val="231F20"/>
                                  <w:sz w:val="14"/>
                                </w:rPr>
                                <w:t>Exfiltration</w:t>
                              </w:r>
                              <w:r>
                                <w:rPr>
                                  <w:color w:val="231F20"/>
                                  <w:spacing w:val="40"/>
                                  <w:sz w:val="14"/>
                                </w:rPr>
                                <w:t xml:space="preserve"> </w:t>
                              </w:r>
                              <w:r>
                                <w:rPr>
                                  <w:color w:val="231F20"/>
                                  <w:spacing w:val="-10"/>
                                  <w:sz w:val="14"/>
                                </w:rPr>
                                <w:t>8</w:t>
                              </w:r>
                            </w:p>
                          </w:txbxContent>
                        </wps:txbx>
                        <wps:bodyPr wrap="square" lIns="0" tIns="0" rIns="0" bIns="0" rtlCol="0">
                          <a:noAutofit/>
                        </wps:bodyPr>
                      </wps:wsp>
                      <wps:wsp>
                        <wps:cNvPr id="54" name="Textbox 54"/>
                        <wps:cNvSpPr txBox="1"/>
                        <wps:spPr>
                          <a:xfrm>
                            <a:off x="133116" y="512085"/>
                            <a:ext cx="2999740" cy="897890"/>
                          </a:xfrm>
                          <a:prstGeom prst="rect">
                            <a:avLst/>
                          </a:prstGeom>
                        </wps:spPr>
                        <wps:txbx>
                          <w:txbxContent>
                            <w:p w:rsidR="0018176E" w:rsidRDefault="003E529A">
                              <w:pPr>
                                <w:spacing w:before="24" w:line="249" w:lineRule="auto"/>
                                <w:ind w:left="-1" w:right="3880"/>
                                <w:jc w:val="center"/>
                                <w:rPr>
                                  <w:sz w:val="14"/>
                                </w:rPr>
                              </w:pPr>
                              <w:r>
                                <w:rPr>
                                  <w:color w:val="231F20"/>
                                  <w:spacing w:val="-2"/>
                                  <w:sz w:val="14"/>
                                </w:rPr>
                                <w:t>Unauthorised</w:t>
                              </w:r>
                              <w:r>
                                <w:rPr>
                                  <w:color w:val="231F20"/>
                                  <w:spacing w:val="40"/>
                                  <w:sz w:val="14"/>
                                </w:rPr>
                                <w:t xml:space="preserve"> </w:t>
                              </w:r>
                              <w:r>
                                <w:rPr>
                                  <w:color w:val="231F20"/>
                                  <w:spacing w:val="-2"/>
                                  <w:sz w:val="14"/>
                                </w:rPr>
                                <w:t>Access</w:t>
                              </w:r>
                            </w:p>
                            <w:p w:rsidR="0018176E" w:rsidRDefault="003E529A">
                              <w:pPr>
                                <w:spacing w:before="1"/>
                                <w:ind w:right="3880"/>
                                <w:jc w:val="center"/>
                                <w:rPr>
                                  <w:sz w:val="14"/>
                                </w:rPr>
                              </w:pPr>
                              <w:r>
                                <w:rPr>
                                  <w:color w:val="231F20"/>
                                  <w:spacing w:val="-10"/>
                                  <w:sz w:val="14"/>
                                </w:rPr>
                                <w:t>2</w:t>
                              </w:r>
                            </w:p>
                            <w:p w:rsidR="0018176E" w:rsidRDefault="0018176E">
                              <w:pPr>
                                <w:rPr>
                                  <w:sz w:val="14"/>
                                </w:rPr>
                              </w:pPr>
                            </w:p>
                            <w:p w:rsidR="0018176E" w:rsidRDefault="0018176E">
                              <w:pPr>
                                <w:spacing w:before="52"/>
                                <w:rPr>
                                  <w:sz w:val="14"/>
                                </w:rPr>
                              </w:pPr>
                            </w:p>
                            <w:p w:rsidR="0018176E" w:rsidRDefault="003E529A">
                              <w:pPr>
                                <w:ind w:left="438"/>
                                <w:rPr>
                                  <w:sz w:val="14"/>
                                </w:rPr>
                              </w:pPr>
                              <w:r>
                                <w:rPr>
                                  <w:color w:val="231F20"/>
                                  <w:spacing w:val="-4"/>
                                  <w:sz w:val="14"/>
                                </w:rPr>
                                <w:t>DDOS</w:t>
                              </w:r>
                            </w:p>
                            <w:p w:rsidR="0018176E" w:rsidRDefault="003E529A">
                              <w:pPr>
                                <w:tabs>
                                  <w:tab w:val="left" w:pos="3872"/>
                                </w:tabs>
                                <w:spacing w:before="10"/>
                                <w:ind w:left="582"/>
                                <w:rPr>
                                  <w:sz w:val="14"/>
                                </w:rPr>
                              </w:pPr>
                              <w:r>
                                <w:rPr>
                                  <w:color w:val="231F20"/>
                                  <w:spacing w:val="-10"/>
                                  <w:position w:val="1"/>
                                  <w:sz w:val="14"/>
                                </w:rPr>
                                <w:t>2</w:t>
                              </w:r>
                              <w:r>
                                <w:rPr>
                                  <w:color w:val="231F20"/>
                                  <w:position w:val="1"/>
                                  <w:sz w:val="14"/>
                                </w:rPr>
                                <w:tab/>
                              </w:r>
                              <w:r>
                                <w:rPr>
                                  <w:color w:val="231F20"/>
                                  <w:spacing w:val="-2"/>
                                  <w:sz w:val="14"/>
                                </w:rPr>
                                <w:t>Ransomware</w:t>
                              </w:r>
                            </w:p>
                            <w:p w:rsidR="0018176E" w:rsidRDefault="003E529A">
                              <w:pPr>
                                <w:spacing w:before="7"/>
                                <w:ind w:left="4252"/>
                                <w:rPr>
                                  <w:sz w:val="14"/>
                                </w:rPr>
                              </w:pPr>
                              <w:r>
                                <w:rPr>
                                  <w:color w:val="231F20"/>
                                  <w:spacing w:val="-10"/>
                                  <w:sz w:val="14"/>
                                </w:rPr>
                                <w:t>7</w:t>
                              </w:r>
                            </w:p>
                          </w:txbxContent>
                        </wps:txbx>
                        <wps:bodyPr wrap="square" lIns="0" tIns="0" rIns="0" bIns="0" rtlCol="0">
                          <a:noAutofit/>
                        </wps:bodyPr>
                      </wps:wsp>
                      <wps:wsp>
                        <wps:cNvPr id="55" name="Textbox 55"/>
                        <wps:cNvSpPr txBox="1"/>
                        <wps:spPr>
                          <a:xfrm>
                            <a:off x="556369" y="1536658"/>
                            <a:ext cx="356870" cy="229870"/>
                          </a:xfrm>
                          <a:prstGeom prst="rect">
                            <a:avLst/>
                          </a:prstGeom>
                        </wps:spPr>
                        <wps:txbx>
                          <w:txbxContent>
                            <w:p w:rsidR="0018176E" w:rsidRDefault="003E529A">
                              <w:pPr>
                                <w:spacing w:before="24" w:line="249" w:lineRule="auto"/>
                                <w:ind w:left="230" w:hanging="231"/>
                                <w:rPr>
                                  <w:sz w:val="14"/>
                                </w:rPr>
                              </w:pPr>
                              <w:r>
                                <w:rPr>
                                  <w:color w:val="231F20"/>
                                  <w:spacing w:val="-2"/>
                                  <w:sz w:val="14"/>
                                </w:rPr>
                                <w:t>Malware</w:t>
                              </w:r>
                              <w:r>
                                <w:rPr>
                                  <w:color w:val="231F20"/>
                                  <w:spacing w:val="40"/>
                                  <w:sz w:val="14"/>
                                </w:rPr>
                                <w:t xml:space="preserve"> </w:t>
                              </w:r>
                              <w:r>
                                <w:rPr>
                                  <w:color w:val="231F20"/>
                                  <w:spacing w:val="-10"/>
                                  <w:sz w:val="14"/>
                                </w:rPr>
                                <w:t>4</w:t>
                              </w:r>
                            </w:p>
                          </w:txbxContent>
                        </wps:txbx>
                        <wps:bodyPr wrap="square" lIns="0" tIns="0" rIns="0" bIns="0" rtlCol="0">
                          <a:noAutofit/>
                        </wps:bodyPr>
                      </wps:wsp>
                      <wps:wsp>
                        <wps:cNvPr id="56" name="Textbox 56"/>
                        <wps:cNvSpPr txBox="1"/>
                        <wps:spPr>
                          <a:xfrm>
                            <a:off x="1831906" y="1706457"/>
                            <a:ext cx="675640" cy="336550"/>
                          </a:xfrm>
                          <a:prstGeom prst="rect">
                            <a:avLst/>
                          </a:prstGeom>
                        </wps:spPr>
                        <wps:txbx>
                          <w:txbxContent>
                            <w:p w:rsidR="0018176E" w:rsidRDefault="003E529A">
                              <w:pPr>
                                <w:spacing w:before="24" w:line="249" w:lineRule="auto"/>
                                <w:ind w:right="18" w:hanging="1"/>
                                <w:jc w:val="center"/>
                                <w:rPr>
                                  <w:sz w:val="14"/>
                                </w:rPr>
                              </w:pPr>
                              <w:r>
                                <w:rPr>
                                  <w:color w:val="231F20"/>
                                  <w:spacing w:val="-2"/>
                                  <w:sz w:val="14"/>
                                </w:rPr>
                                <w:t>Security</w:t>
                              </w:r>
                              <w:r>
                                <w:rPr>
                                  <w:color w:val="231F20"/>
                                  <w:spacing w:val="40"/>
                                  <w:sz w:val="14"/>
                                </w:rPr>
                                <w:t xml:space="preserve"> </w:t>
                              </w:r>
                              <w:r>
                                <w:rPr>
                                  <w:color w:val="231F20"/>
                                  <w:spacing w:val="-2"/>
                                  <w:sz w:val="14"/>
                                </w:rPr>
                                <w:t>Misconfiguration</w:t>
                              </w:r>
                              <w:r>
                                <w:rPr>
                                  <w:color w:val="231F20"/>
                                  <w:spacing w:val="40"/>
                                  <w:sz w:val="14"/>
                                </w:rPr>
                                <w:t xml:space="preserve"> </w:t>
                              </w:r>
                              <w:r>
                                <w:rPr>
                                  <w:color w:val="231F20"/>
                                  <w:spacing w:val="-10"/>
                                  <w:sz w:val="14"/>
                                </w:rPr>
                                <w:t>6</w:t>
                              </w:r>
                            </w:p>
                          </w:txbxContent>
                        </wps:txbx>
                        <wps:bodyPr wrap="square" lIns="0" tIns="0" rIns="0" bIns="0" rtlCol="0">
                          <a:noAutofit/>
                        </wps:bodyPr>
                      </wps:wsp>
                    </wpg:wgp>
                  </a:graphicData>
                </a:graphic>
              </wp:inline>
            </w:drawing>
          </mc:Choice>
          <mc:Fallback>
            <w:pict>
              <v:group id="Group 36" o:spid="_x0000_s1047" style="width:256.15pt;height:171.1pt;mso-position-horizontal-relative:char;mso-position-vertical-relative:line" coordsize="32531,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">
                <v:shape id="Graphic 37" o:spid="_x0000_s1048" style="position:absolute;left:63;top:63;width:32404;height:21603;visibility:visible;mso-wrap-style:square;v-text-anchor:top" coordsize="324040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" path="m3239998,2160003l,2160003,,,3239998,r,2160003xe" filled="f" strokecolor="#231f20" strokeweight="1pt">
                  <v:path arrowok="t"/>
                </v:shape>
                <v:shape id="Graphic 38" o:spid="_x0000_s1049" style="position:absolute;left:15805;top:1960;width:7767;height:7887;visibility:visible;mso-wrap-style:square;v-text-anchor:top" coordsize="776605,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" path="m,l,788365,776325,651471,766196,602917,753209,555607,737467,509624,719070,465056,698120,421986,674719,380500,648967,340682,620966,302619,590817,266394,558623,232094,524483,199802,488499,169605,450774,141588,411408,115835,370502,92431,328158,71463,284478,53014,239562,37169,193512,24015,146429,13636,98415,6117,49572,1543,,xe" fillcolor="#5d9bd3" stroked="f">
                  <v:path arrowok="t"/>
                </v:shape>
                <v:shape id="Graphic 39" o:spid="_x0000_s1050" style="position:absolute;left:15805;top:8475;width:7887;height:8197;visibility:visible;mso-wrap-style:square;v-text-anchor:top" coordsize="788670,81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" path="m776325,l,136893,394182,819569r42036,-26052l476183,765161r37836,-30539l549670,702023r33408,-34537l614186,631134r28752,-38046l669276,553470r23868,-41066l714484,470011r18756,-43598l749353,381733r13416,-45640l773428,289615r7847,-47194l786252,194635r2051,-48258l787370,97770,783396,48937,776325,xe" fillcolor="#ed7d30" stroked="f">
                  <v:path arrowok="t"/>
                </v:shape>
                <v:shape id="Graphic 40" o:spid="_x0000_s1051" style="position:absolute;left:15805;top:8475;width:7887;height:8197;visibility:visible;mso-wrap-style:square;v-text-anchor:top" coordsize="788670,81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" path="m776325,r7071,48937l787370,97770r933,48607l786252,194635r-4977,47786l773428,289615r-10659,46478l749353,381733r-16113,44680l714484,470011r-21340,42393l669276,553470r-26338,39618l614186,631134r-31108,36352l549670,702023r-35651,32599l476183,765161r-39965,28356l394182,819569,,136893,776325,xe" filled="f" strokecolor="white" strokeweight="1pt">
                  <v:path arrowok="t"/>
                </v:shape>
                <v:shape id="Graphic 41" o:spid="_x0000_s1052" style="position:absolute;left:11864;top:9844;width:7886;height:7880;visibility:visible;mso-wrap-style:square;v-text-anchor:top" coordsize="78867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" path="m394182,l,682675r43608,23391l88252,726532r45542,17543l180096,758694r46924,11696l274428,779161r47753,5848l370143,787933r48031,l466137,785009r47756,-5848l561305,770390r46929,-11696l654543,744075r45550,-17543l744746,706066r43619,-23391l394182,xe" fillcolor="#b1b3b5" stroked="f">
                  <v:path arrowok="t"/>
                </v:shape>
                <v:shape id="Graphic 42" o:spid="_x0000_s1053" style="position:absolute;left:11864;top:9844;width:7886;height:7880;visibility:visible;mso-wrap-style:square;v-text-anchor:top" coordsize="788670,78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" path="m788365,682675r-43619,23391l700093,726532r-45550,17543l608234,758694r-46929,11696l513893,779161r-47756,5848l418174,787933r-48031,l322181,785009r-47753,-5848l227020,770390,180096,758694,133794,744075,88252,726532,43608,706066,,682675,394182,,788365,682675xe" filled="f" strokecolor="white" strokeweight="1pt">
                  <v:path arrowok="t"/>
                </v:shape>
                <v:shape id="Graphic 43" o:spid="_x0000_s1054" style="position:absolute;left:8397;top:9844;width:7411;height:6832;visibility:visible;mso-wrap-style:square;v-text-anchor:top" coordsize="74104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" path="m740803,l,269621r18744,46779l40332,361681r24335,43667l91652,447286r29538,40091l153185,525507r34354,36052l224157,595418r38784,31550l303794,656092r42827,26583l740803,xe" fillcolor="#fdc010" stroked="f">
                  <v:path arrowok="t"/>
                </v:shape>
                <v:shape id="Graphic 44" o:spid="_x0000_s1055" style="position:absolute;left:8397;top:9844;width:7411;height:6832;visibility:visible;mso-wrap-style:square;v-text-anchor:top" coordsize="74104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" path="m346621,682675l303794,656092,262941,626968,224157,595418,187539,561559,153185,525507,121190,487377,91652,447286,64667,405348,40332,361681,18744,316400,,269621,740803,,346621,682675xe" filled="f" strokecolor="white" strokeweight="1pt">
                  <v:path arrowok="t"/>
                </v:shape>
                <v:shape id="Graphic 45" o:spid="_x0000_s1056" style="position:absolute;left:7922;top:9844;width:7887;height:2698;visibility:visible;mso-wrap-style:square;v-text-anchor:top" coordsize="7886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" path="m788352,l,,1921,55040r5746,54683l17208,163847r13307,53366l47561,269621,788352,xe" fillcolor="#4a72b8" stroked="f">
                  <v:path arrowok="t"/>
                </v:shape>
                <v:shape id="Graphic 46" o:spid="_x0000_s1057" style="position:absolute;left:7922;top:9844;width:7887;height:2698;visibility:visible;mso-wrap-style:square;v-text-anchor:top" coordsize="7886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" path="m47561,269621l30515,217213,17208,163847,7667,109723,1921,55040,,,788352,,47561,269621xe" filled="f" strokecolor="white" strokeweight="1pt">
                  <v:path arrowok="t"/>
                </v:shape>
                <v:shape id="Graphic 47" o:spid="_x0000_s1058" style="position:absolute;left:7922;top:7147;width:7887;height:2699;visibility:visible;mso-wrap-style:square;v-text-anchor:top" coordsize="7886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" path="m47561,l30515,52364,17208,105709,7667,159833,1921,214537,,269621r788365,l47561,xe" fillcolor="#71ad45" stroked="f">
                  <v:path arrowok="t"/>
                </v:shape>
                <v:shape id="Graphic 48" o:spid="_x0000_s1059" style="position:absolute;left:7922;top:7147;width:7887;height:2699;visibility:visible;mso-wrap-style:square;v-text-anchor:top" coordsize="78867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" path="m,269621l1921,214537,7667,159833r9541,-54124l30515,52364,47561,,788365,269621,,269621xe" filled="f" strokecolor="white" strokeweight="1pt">
                  <v:path arrowok="t"/>
                </v:shape>
                <v:shape id="Graphic 49" o:spid="_x0000_s1060" style="position:absolute;left:8398;top:1960;width:7410;height:7887;visibility:visible;mso-wrap-style:square;v-text-anchor:top" coordsize="741045,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" path="m740791,l691358,1541,642567,6114r-48038,7528l547354,24047,501151,37251,456033,53178,412108,71750,369488,92890r-41205,23631l288604,142565r-38044,28380l214263,201584r-34441,32820l147348,269328r-30396,36951l88744,345179,62834,385952,39333,428520,18351,472805,,518731,740791,788352,740791,xe" fillcolor="#255e92" stroked="f">
                  <v:path arrowok="t"/>
                </v:shape>
                <v:shape id="Graphic 50" o:spid="_x0000_s1061" style="position:absolute;left:8398;top:1960;width:7410;height:7887;visibility:visible;mso-wrap-style:square;v-text-anchor:top" coordsize="741045,78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" path="m,518731l18351,472805,39333,428520,62834,385952,88744,345179r28208,-38900l147348,269328r32474,-34924l214263,201584r36297,-30639l288604,142565r39679,-26044l369488,92890,412108,71750,456033,53178,501151,37251,547354,24047,594529,13642,642567,6114,691358,1541,740791,r,788352l,518731xe" filled="f" strokecolor="white" strokeweight="1pt">
                  <v:path arrowok="t"/>
                </v:shape>
                <v:shape id="Graphic 51" o:spid="_x0000_s1062" style="position:absolute;left:6074;top:2551;width:19551;height:16720;visibility:visible;mso-wrap-style:square;v-text-anchor:top" coordsize="1955164,167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" path="m1479892,125298l1673707,53505r43028,em1687677,1062367r224663,-38722l1954923,1023645em973188,1517497r141427,154204l1157566,1671701em369290,1235900r-17246,143955l309676,1379855em196799,866101l87249,931875r-42215,em196799,592315l42951,428370,,428370em520966,83388l428218,,385635,e" filled="f" strokecolor="#b2b4b6" strokeweight=".33725mm">
                  <v:path arrowok="t"/>
                </v:shape>
                <v:shape id="Textbox 52" o:spid="_x0000_s1063" type="#_x0000_t202" style="position:absolute;left:7058;top:1566;width:2807;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18176E" w:rsidRDefault="003E529A">
                        <w:pPr>
                          <w:spacing w:before="24" w:line="249" w:lineRule="auto"/>
                          <w:ind w:left="175" w:right="14" w:hanging="176"/>
                          <w:rPr>
                            <w:sz w:val="14"/>
                          </w:rPr>
                        </w:pPr>
                        <w:r>
                          <w:rPr>
                            <w:color w:val="231F20"/>
                            <w:spacing w:val="-2"/>
                            <w:sz w:val="14"/>
                          </w:rPr>
                          <w:t>Others</w:t>
                        </w:r>
                        <w:r>
                          <w:rPr>
                            <w:color w:val="231F20"/>
                            <w:spacing w:val="40"/>
                            <w:sz w:val="14"/>
                          </w:rPr>
                          <w:t xml:space="preserve"> </w:t>
                        </w:r>
                        <w:r>
                          <w:rPr>
                            <w:color w:val="231F20"/>
                            <w:spacing w:val="-10"/>
                            <w:sz w:val="14"/>
                          </w:rPr>
                          <w:t>7</w:t>
                        </w:r>
                      </w:p>
                    </w:txbxContent>
                  </v:textbox>
                </v:shape>
                <v:shape id="Textbox 53" o:spid="_x0000_s1064" type="#_x0000_t202" style="position:absolute;left:23755;top:2100;width:6578;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18176E" w:rsidRDefault="003E529A">
                        <w:pPr>
                          <w:spacing w:before="24" w:line="249" w:lineRule="auto"/>
                          <w:ind w:left="468" w:right="10" w:hanging="469"/>
                          <w:rPr>
                            <w:sz w:val="14"/>
                          </w:rPr>
                        </w:pPr>
                        <w:r>
                          <w:rPr>
                            <w:color w:val="231F20"/>
                            <w:sz w:val="14"/>
                          </w:rPr>
                          <w:t>Data</w:t>
                        </w:r>
                        <w:r>
                          <w:rPr>
                            <w:color w:val="231F20"/>
                            <w:spacing w:val="-10"/>
                            <w:sz w:val="14"/>
                          </w:rPr>
                          <w:t xml:space="preserve"> </w:t>
                        </w:r>
                        <w:r>
                          <w:rPr>
                            <w:color w:val="231F20"/>
                            <w:sz w:val="14"/>
                          </w:rPr>
                          <w:t>Exfiltration</w:t>
                        </w:r>
                        <w:r>
                          <w:rPr>
                            <w:color w:val="231F20"/>
                            <w:spacing w:val="40"/>
                            <w:sz w:val="14"/>
                          </w:rPr>
                          <w:t xml:space="preserve"> </w:t>
                        </w:r>
                        <w:r>
                          <w:rPr>
                            <w:color w:val="231F20"/>
                            <w:spacing w:val="-10"/>
                            <w:sz w:val="14"/>
                          </w:rPr>
                          <w:t>8</w:t>
                        </w:r>
                      </w:p>
                    </w:txbxContent>
                  </v:textbox>
                </v:shape>
                <v:shape id="Textbox 54" o:spid="_x0000_s1065" type="#_x0000_t202" style="position:absolute;left:1331;top:5120;width:29997;height:8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18176E" w:rsidRDefault="003E529A">
                        <w:pPr>
                          <w:spacing w:before="24" w:line="249" w:lineRule="auto"/>
                          <w:ind w:left="-1" w:right="3880"/>
                          <w:jc w:val="center"/>
                          <w:rPr>
                            <w:sz w:val="14"/>
                          </w:rPr>
                        </w:pPr>
                        <w:r>
                          <w:rPr>
                            <w:color w:val="231F20"/>
                            <w:spacing w:val="-2"/>
                            <w:sz w:val="14"/>
                          </w:rPr>
                          <w:t>Unauthorised</w:t>
                        </w:r>
                        <w:r>
                          <w:rPr>
                            <w:color w:val="231F20"/>
                            <w:spacing w:val="40"/>
                            <w:sz w:val="14"/>
                          </w:rPr>
                          <w:t xml:space="preserve"> </w:t>
                        </w:r>
                        <w:r>
                          <w:rPr>
                            <w:color w:val="231F20"/>
                            <w:spacing w:val="-2"/>
                            <w:sz w:val="14"/>
                          </w:rPr>
                          <w:t>Access</w:t>
                        </w:r>
                      </w:p>
                      <w:p w:rsidR="0018176E" w:rsidRDefault="003E529A">
                        <w:pPr>
                          <w:spacing w:before="1"/>
                          <w:ind w:right="3880"/>
                          <w:jc w:val="center"/>
                          <w:rPr>
                            <w:sz w:val="14"/>
                          </w:rPr>
                        </w:pPr>
                        <w:r>
                          <w:rPr>
                            <w:color w:val="231F20"/>
                            <w:spacing w:val="-10"/>
                            <w:sz w:val="14"/>
                          </w:rPr>
                          <w:t>2</w:t>
                        </w:r>
                      </w:p>
                      <w:p w:rsidR="0018176E" w:rsidRDefault="0018176E">
                        <w:pPr>
                          <w:rPr>
                            <w:sz w:val="14"/>
                          </w:rPr>
                        </w:pPr>
                      </w:p>
                      <w:p w:rsidR="0018176E" w:rsidRDefault="0018176E">
                        <w:pPr>
                          <w:spacing w:before="52"/>
                          <w:rPr>
                            <w:sz w:val="14"/>
                          </w:rPr>
                        </w:pPr>
                      </w:p>
                      <w:p w:rsidR="0018176E" w:rsidRDefault="003E529A">
                        <w:pPr>
                          <w:ind w:left="438"/>
                          <w:rPr>
                            <w:sz w:val="14"/>
                          </w:rPr>
                        </w:pPr>
                        <w:r>
                          <w:rPr>
                            <w:color w:val="231F20"/>
                            <w:spacing w:val="-4"/>
                            <w:sz w:val="14"/>
                          </w:rPr>
                          <w:t>DDOS</w:t>
                        </w:r>
                      </w:p>
                      <w:p w:rsidR="0018176E" w:rsidRDefault="003E529A">
                        <w:pPr>
                          <w:tabs>
                            <w:tab w:val="left" w:pos="3872"/>
                          </w:tabs>
                          <w:spacing w:before="10"/>
                          <w:ind w:left="582"/>
                          <w:rPr>
                            <w:sz w:val="14"/>
                          </w:rPr>
                        </w:pPr>
                        <w:r>
                          <w:rPr>
                            <w:color w:val="231F20"/>
                            <w:spacing w:val="-10"/>
                            <w:position w:val="1"/>
                            <w:sz w:val="14"/>
                          </w:rPr>
                          <w:t>2</w:t>
                        </w:r>
                        <w:r>
                          <w:rPr>
                            <w:color w:val="231F20"/>
                            <w:position w:val="1"/>
                            <w:sz w:val="14"/>
                          </w:rPr>
                          <w:tab/>
                        </w:r>
                        <w:r>
                          <w:rPr>
                            <w:color w:val="231F20"/>
                            <w:spacing w:val="-2"/>
                            <w:sz w:val="14"/>
                          </w:rPr>
                          <w:t>Ransomware</w:t>
                        </w:r>
                      </w:p>
                      <w:p w:rsidR="0018176E" w:rsidRDefault="003E529A">
                        <w:pPr>
                          <w:spacing w:before="7"/>
                          <w:ind w:left="4252"/>
                          <w:rPr>
                            <w:sz w:val="14"/>
                          </w:rPr>
                        </w:pPr>
                        <w:r>
                          <w:rPr>
                            <w:color w:val="231F20"/>
                            <w:spacing w:val="-10"/>
                            <w:sz w:val="14"/>
                          </w:rPr>
                          <w:t>7</w:t>
                        </w:r>
                      </w:p>
                    </w:txbxContent>
                  </v:textbox>
                </v:shape>
                <v:shape id="Textbox 55" o:spid="_x0000_s1066" type="#_x0000_t202" style="position:absolute;left:5563;top:15366;width:3569;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18176E" w:rsidRDefault="003E529A">
                        <w:pPr>
                          <w:spacing w:before="24" w:line="249" w:lineRule="auto"/>
                          <w:ind w:left="230" w:hanging="231"/>
                          <w:rPr>
                            <w:sz w:val="14"/>
                          </w:rPr>
                        </w:pPr>
                        <w:r>
                          <w:rPr>
                            <w:color w:val="231F20"/>
                            <w:spacing w:val="-2"/>
                            <w:sz w:val="14"/>
                          </w:rPr>
                          <w:t>Malware</w:t>
                        </w:r>
                        <w:r>
                          <w:rPr>
                            <w:color w:val="231F20"/>
                            <w:spacing w:val="40"/>
                            <w:sz w:val="14"/>
                          </w:rPr>
                          <w:t xml:space="preserve"> </w:t>
                        </w:r>
                        <w:r>
                          <w:rPr>
                            <w:color w:val="231F20"/>
                            <w:spacing w:val="-10"/>
                            <w:sz w:val="14"/>
                          </w:rPr>
                          <w:t>4</w:t>
                        </w:r>
                      </w:p>
                    </w:txbxContent>
                  </v:textbox>
                </v:shape>
                <v:shape id="Textbox 56" o:spid="_x0000_s1067" type="#_x0000_t202" style="position:absolute;left:18319;top:17064;width:6756;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18176E" w:rsidRDefault="003E529A">
                        <w:pPr>
                          <w:spacing w:before="24" w:line="249" w:lineRule="auto"/>
                          <w:ind w:right="18" w:hanging="1"/>
                          <w:jc w:val="center"/>
                          <w:rPr>
                            <w:sz w:val="14"/>
                          </w:rPr>
                        </w:pPr>
                        <w:r>
                          <w:rPr>
                            <w:color w:val="231F20"/>
                            <w:spacing w:val="-2"/>
                            <w:sz w:val="14"/>
                          </w:rPr>
                          <w:t>Security</w:t>
                        </w:r>
                        <w:r>
                          <w:rPr>
                            <w:color w:val="231F20"/>
                            <w:spacing w:val="40"/>
                            <w:sz w:val="14"/>
                          </w:rPr>
                          <w:t xml:space="preserve"> </w:t>
                        </w:r>
                        <w:r>
                          <w:rPr>
                            <w:color w:val="231F20"/>
                            <w:spacing w:val="-2"/>
                            <w:sz w:val="14"/>
                          </w:rPr>
                          <w:t>Misconfiguration</w:t>
                        </w:r>
                        <w:r>
                          <w:rPr>
                            <w:color w:val="231F20"/>
                            <w:spacing w:val="40"/>
                            <w:sz w:val="14"/>
                          </w:rPr>
                          <w:t xml:space="preserve"> </w:t>
                        </w:r>
                        <w:r>
                          <w:rPr>
                            <w:color w:val="231F20"/>
                            <w:spacing w:val="-10"/>
                            <w:sz w:val="14"/>
                          </w:rPr>
                          <w:t>6</w:t>
                        </w:r>
                      </w:p>
                    </w:txbxContent>
                  </v:textbox>
                </v:shape>
                <w10:anchorlock/>
              </v:group>
            </w:pict>
          </mc:Fallback>
        </mc:AlternateContent>
      </w:r>
    </w:p>
    <w:p w:rsidR="0018176E" w:rsidRDefault="003E529A">
      <w:pPr>
        <w:pStyle w:val="BodyText"/>
        <w:spacing w:before="161" w:line="326" w:lineRule="auto"/>
        <w:ind w:left="28" w:right="1"/>
      </w:pPr>
      <w:r>
        <w:rPr>
          <w:color w:val="231F20"/>
        </w:rPr>
        <w:t>efficiency of the entity. During 2025-26, annual IT inspections were carried out for 18 intermediaries.</w:t>
      </w:r>
    </w:p>
    <w:p w:rsidR="0018176E" w:rsidRPr="00C30D1A" w:rsidRDefault="003E529A">
      <w:pPr>
        <w:pStyle w:val="ListParagraph"/>
        <w:numPr>
          <w:ilvl w:val="2"/>
          <w:numId w:val="9"/>
        </w:numPr>
        <w:tabs>
          <w:tab w:val="left" w:pos="534"/>
        </w:tabs>
        <w:spacing w:before="170"/>
        <w:ind w:left="534" w:hanging="506"/>
        <w:rPr>
          <w:b/>
        </w:rPr>
      </w:pPr>
      <w:r w:rsidRPr="00C30D1A">
        <w:rPr>
          <w:b/>
          <w:color w:val="231F20"/>
        </w:rPr>
        <w:t>Clarifications</w:t>
      </w:r>
      <w:r w:rsidRPr="00C30D1A">
        <w:rPr>
          <w:b/>
          <w:color w:val="231F20"/>
          <w:spacing w:val="-13"/>
        </w:rPr>
        <w:t xml:space="preserve"> </w:t>
      </w:r>
      <w:r w:rsidRPr="00C30D1A">
        <w:rPr>
          <w:b/>
          <w:color w:val="231F20"/>
        </w:rPr>
        <w:t>and</w:t>
      </w:r>
      <w:r w:rsidRPr="00C30D1A">
        <w:rPr>
          <w:b/>
          <w:color w:val="231F20"/>
          <w:spacing w:val="-13"/>
        </w:rPr>
        <w:t xml:space="preserve"> </w:t>
      </w:r>
      <w:r w:rsidRPr="00C30D1A">
        <w:rPr>
          <w:b/>
          <w:color w:val="231F20"/>
        </w:rPr>
        <w:t>FAQs</w:t>
      </w:r>
      <w:r w:rsidRPr="00C30D1A">
        <w:rPr>
          <w:b/>
          <w:color w:val="231F20"/>
          <w:spacing w:val="-13"/>
        </w:rPr>
        <w:t xml:space="preserve"> </w:t>
      </w:r>
      <w:r w:rsidRPr="00C30D1A">
        <w:rPr>
          <w:b/>
          <w:color w:val="231F20"/>
        </w:rPr>
        <w:t>on</w:t>
      </w:r>
      <w:r w:rsidRPr="00C30D1A">
        <w:rPr>
          <w:b/>
          <w:color w:val="231F20"/>
          <w:spacing w:val="-12"/>
        </w:rPr>
        <w:t xml:space="preserve"> </w:t>
      </w:r>
      <w:r w:rsidRPr="00C30D1A">
        <w:rPr>
          <w:b/>
          <w:color w:val="231F20"/>
          <w:spacing w:val="-4"/>
        </w:rPr>
        <w:t>CSCRF</w:t>
      </w:r>
    </w:p>
    <w:p w:rsidR="0018176E" w:rsidRDefault="0018176E">
      <w:pPr>
        <w:pStyle w:val="BodyText"/>
        <w:spacing w:before="7"/>
        <w:jc w:val="left"/>
      </w:pPr>
    </w:p>
    <w:p w:rsidR="0018176E" w:rsidRDefault="003E529A">
      <w:pPr>
        <w:pStyle w:val="BodyText"/>
        <w:spacing w:before="1" w:line="326" w:lineRule="auto"/>
        <w:ind w:left="28"/>
      </w:pPr>
      <w:r>
        <w:rPr>
          <w:color w:val="231F20"/>
        </w:rPr>
        <w:t xml:space="preserve">To facilitate smooth implementation of the Cybersecurity and Cyber Resilience Framework </w:t>
      </w:r>
      <w:r>
        <w:rPr>
          <w:color w:val="231F20"/>
          <w:spacing w:val="-6"/>
        </w:rPr>
        <w:t xml:space="preserve">(CSCRF), SEBI adopted a consultative and responsive </w:t>
      </w:r>
      <w:r>
        <w:rPr>
          <w:color w:val="231F20"/>
        </w:rPr>
        <w:t>regulatory approach by issuing comprehensive FAQs and clarifications based on extensive industry feedback, implementation challenges, and evolving cyber threat landscapes.</w:t>
      </w:r>
    </w:p>
    <w:p w:rsidR="0018176E" w:rsidRDefault="003E529A">
      <w:pPr>
        <w:pStyle w:val="BodyText"/>
        <w:spacing w:before="168"/>
        <w:ind w:left="28"/>
      </w:pPr>
      <w:r>
        <w:rPr>
          <w:color w:val="231F20"/>
        </w:rPr>
        <w:t>The</w:t>
      </w:r>
      <w:r>
        <w:rPr>
          <w:color w:val="231F20"/>
          <w:spacing w:val="5"/>
        </w:rPr>
        <w:t xml:space="preserve"> </w:t>
      </w:r>
      <w:r>
        <w:rPr>
          <w:color w:val="231F20"/>
        </w:rPr>
        <w:t>key</w:t>
      </w:r>
      <w:r>
        <w:rPr>
          <w:color w:val="231F20"/>
          <w:spacing w:val="5"/>
        </w:rPr>
        <w:t xml:space="preserve"> </w:t>
      </w:r>
      <w:r>
        <w:rPr>
          <w:color w:val="231F20"/>
        </w:rPr>
        <w:t>highlights</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clarif</w:t>
      </w:r>
      <w:r>
        <w:rPr>
          <w:color w:val="231F20"/>
        </w:rPr>
        <w:t>ications</w:t>
      </w:r>
      <w:r>
        <w:rPr>
          <w:color w:val="231F20"/>
          <w:spacing w:val="6"/>
        </w:rPr>
        <w:t xml:space="preserve"> </w:t>
      </w:r>
      <w:r>
        <w:rPr>
          <w:color w:val="231F20"/>
          <w:spacing w:val="-2"/>
        </w:rPr>
        <w:t>include:</w:t>
      </w:r>
    </w:p>
    <w:p w:rsidR="0018176E" w:rsidRDefault="0018176E">
      <w:pPr>
        <w:pStyle w:val="BodyText"/>
        <w:spacing w:before="8"/>
        <w:jc w:val="left"/>
      </w:pPr>
    </w:p>
    <w:p w:rsidR="0018176E" w:rsidRDefault="003E529A">
      <w:pPr>
        <w:pStyle w:val="ListParagraph"/>
        <w:numPr>
          <w:ilvl w:val="3"/>
          <w:numId w:val="9"/>
        </w:numPr>
        <w:tabs>
          <w:tab w:val="left" w:pos="933"/>
          <w:tab w:val="left" w:pos="935"/>
        </w:tabs>
        <w:spacing w:before="0" w:line="326" w:lineRule="auto"/>
        <w:ind w:right="1" w:hanging="454"/>
        <w:jc w:val="both"/>
      </w:pPr>
      <w:r>
        <w:rPr>
          <w:color w:val="231F20"/>
          <w:spacing w:val="-2"/>
        </w:rPr>
        <w:t>Interpretation</w:t>
      </w:r>
      <w:r>
        <w:rPr>
          <w:color w:val="231F20"/>
          <w:spacing w:val="-14"/>
        </w:rPr>
        <w:t xml:space="preserve"> </w:t>
      </w:r>
      <w:r>
        <w:rPr>
          <w:color w:val="231F20"/>
          <w:spacing w:val="-2"/>
        </w:rPr>
        <w:t>of</w:t>
      </w:r>
      <w:r>
        <w:rPr>
          <w:color w:val="231F20"/>
          <w:spacing w:val="-13"/>
        </w:rPr>
        <w:t xml:space="preserve"> </w:t>
      </w:r>
      <w:r>
        <w:rPr>
          <w:color w:val="231F20"/>
          <w:spacing w:val="-2"/>
        </w:rPr>
        <w:t>CSCRF</w:t>
      </w:r>
      <w:r>
        <w:rPr>
          <w:color w:val="231F20"/>
          <w:spacing w:val="-13"/>
        </w:rPr>
        <w:t xml:space="preserve"> </w:t>
      </w:r>
      <w:r>
        <w:rPr>
          <w:color w:val="231F20"/>
          <w:spacing w:val="-2"/>
        </w:rPr>
        <w:t>provisions</w:t>
      </w:r>
      <w:r>
        <w:rPr>
          <w:color w:val="231F20"/>
          <w:spacing w:val="-14"/>
        </w:rPr>
        <w:t xml:space="preserve"> </w:t>
      </w:r>
      <w:r>
        <w:rPr>
          <w:color w:val="231F20"/>
          <w:spacing w:val="-2"/>
        </w:rPr>
        <w:t xml:space="preserve">covering </w:t>
      </w:r>
      <w:r>
        <w:rPr>
          <w:color w:val="231F20"/>
          <w:w w:val="105"/>
        </w:rPr>
        <w:t xml:space="preserve">governance, risk management, VAPT requirements, cyber audit requirements </w:t>
      </w:r>
      <w:r>
        <w:rPr>
          <w:color w:val="231F20"/>
          <w:spacing w:val="-4"/>
          <w:w w:val="105"/>
        </w:rPr>
        <w:t>etc.</w:t>
      </w:r>
    </w:p>
    <w:p w:rsidR="0018176E" w:rsidRDefault="003E529A">
      <w:pPr>
        <w:pStyle w:val="ListParagraph"/>
        <w:numPr>
          <w:ilvl w:val="3"/>
          <w:numId w:val="9"/>
        </w:numPr>
        <w:tabs>
          <w:tab w:val="left" w:pos="935"/>
        </w:tabs>
        <w:spacing w:before="68" w:line="309" w:lineRule="auto"/>
        <w:ind w:right="24" w:hanging="454"/>
        <w:jc w:val="left"/>
      </w:pPr>
      <w:r>
        <w:br w:type="column"/>
      </w:r>
      <w:r>
        <w:rPr>
          <w:color w:val="231F20"/>
        </w:rPr>
        <w:t>Classification</w:t>
      </w:r>
      <w:r>
        <w:rPr>
          <w:color w:val="231F20"/>
          <w:spacing w:val="-39"/>
        </w:rPr>
        <w:t xml:space="preserve"> </w:t>
      </w:r>
      <w:r>
        <w:rPr>
          <w:color w:val="231F20"/>
        </w:rPr>
        <w:t>and</w:t>
      </w:r>
      <w:r>
        <w:rPr>
          <w:color w:val="231F20"/>
          <w:spacing w:val="-39"/>
        </w:rPr>
        <w:t xml:space="preserve"> </w:t>
      </w:r>
      <w:r>
        <w:rPr>
          <w:color w:val="231F20"/>
        </w:rPr>
        <w:t>compliance</w:t>
      </w:r>
      <w:r>
        <w:rPr>
          <w:color w:val="231F20"/>
          <w:spacing w:val="-39"/>
        </w:rPr>
        <w:t xml:space="preserve"> </w:t>
      </w:r>
      <w:r>
        <w:rPr>
          <w:color w:val="231F20"/>
        </w:rPr>
        <w:t>requirements of REs</w:t>
      </w:r>
    </w:p>
    <w:p w:rsidR="0018176E" w:rsidRDefault="003E529A">
      <w:pPr>
        <w:pStyle w:val="ListParagraph"/>
        <w:numPr>
          <w:ilvl w:val="3"/>
          <w:numId w:val="9"/>
        </w:numPr>
        <w:tabs>
          <w:tab w:val="left" w:pos="935"/>
          <w:tab w:val="left" w:pos="2433"/>
          <w:tab w:val="left" w:pos="4112"/>
          <w:tab w:val="left" w:pos="4739"/>
        </w:tabs>
        <w:spacing w:before="172" w:line="309" w:lineRule="auto"/>
        <w:ind w:right="24" w:hanging="454"/>
        <w:jc w:val="left"/>
      </w:pPr>
      <w:r>
        <w:rPr>
          <w:color w:val="231F20"/>
          <w:spacing w:val="-2"/>
        </w:rPr>
        <w:t>Compliance</w:t>
      </w:r>
      <w:r>
        <w:rPr>
          <w:color w:val="231F20"/>
        </w:rPr>
        <w:tab/>
      </w:r>
      <w:r>
        <w:rPr>
          <w:color w:val="231F20"/>
          <w:spacing w:val="-2"/>
        </w:rPr>
        <w:t>requirements</w:t>
      </w:r>
      <w:r>
        <w:rPr>
          <w:color w:val="231F20"/>
        </w:rPr>
        <w:tab/>
      </w:r>
      <w:r>
        <w:rPr>
          <w:color w:val="231F20"/>
          <w:spacing w:val="-4"/>
        </w:rPr>
        <w:t>for</w:t>
      </w:r>
      <w:r>
        <w:rPr>
          <w:color w:val="231F20"/>
        </w:rPr>
        <w:tab/>
      </w:r>
      <w:r>
        <w:rPr>
          <w:color w:val="231F20"/>
          <w:spacing w:val="-8"/>
        </w:rPr>
        <w:t xml:space="preserve">REs </w:t>
      </w:r>
      <w:r>
        <w:rPr>
          <w:color w:val="231F20"/>
          <w:w w:val="105"/>
        </w:rPr>
        <w:t>regulated by multiple regulatory bodies.</w:t>
      </w:r>
    </w:p>
    <w:p w:rsidR="0018176E" w:rsidRPr="00C30D1A" w:rsidRDefault="003E529A">
      <w:pPr>
        <w:pStyle w:val="ListParagraph"/>
        <w:numPr>
          <w:ilvl w:val="2"/>
          <w:numId w:val="9"/>
        </w:numPr>
        <w:tabs>
          <w:tab w:val="left" w:pos="532"/>
        </w:tabs>
        <w:ind w:left="532" w:hanging="504"/>
        <w:rPr>
          <w:b/>
        </w:rPr>
      </w:pPr>
      <w:r w:rsidRPr="00C30D1A">
        <w:rPr>
          <w:b/>
          <w:color w:val="231F20"/>
          <w:spacing w:val="-2"/>
        </w:rPr>
        <w:t>SEBI’s</w:t>
      </w:r>
      <w:r w:rsidRPr="00C30D1A">
        <w:rPr>
          <w:b/>
          <w:color w:val="231F20"/>
          <w:spacing w:val="-10"/>
        </w:rPr>
        <w:t xml:space="preserve"> </w:t>
      </w:r>
      <w:r w:rsidRPr="00C30D1A">
        <w:rPr>
          <w:b/>
          <w:color w:val="231F20"/>
          <w:spacing w:val="-2"/>
        </w:rPr>
        <w:t>approach</w:t>
      </w:r>
      <w:r w:rsidRPr="00C30D1A">
        <w:rPr>
          <w:b/>
          <w:color w:val="231F20"/>
          <w:spacing w:val="-9"/>
        </w:rPr>
        <w:t xml:space="preserve"> </w:t>
      </w:r>
      <w:r w:rsidRPr="00C30D1A">
        <w:rPr>
          <w:b/>
          <w:color w:val="231F20"/>
          <w:spacing w:val="-2"/>
        </w:rPr>
        <w:t>to</w:t>
      </w:r>
      <w:r w:rsidRPr="00C30D1A">
        <w:rPr>
          <w:b/>
          <w:color w:val="231F20"/>
          <w:spacing w:val="-9"/>
        </w:rPr>
        <w:t xml:space="preserve"> </w:t>
      </w:r>
      <w:r w:rsidRPr="00C30D1A">
        <w:rPr>
          <w:b/>
          <w:color w:val="231F20"/>
          <w:spacing w:val="-2"/>
        </w:rPr>
        <w:t>Quantum</w:t>
      </w:r>
      <w:r w:rsidRPr="00C30D1A">
        <w:rPr>
          <w:b/>
          <w:color w:val="231F20"/>
          <w:spacing w:val="-10"/>
        </w:rPr>
        <w:t xml:space="preserve"> </w:t>
      </w:r>
      <w:r w:rsidRPr="00C30D1A">
        <w:rPr>
          <w:b/>
          <w:color w:val="231F20"/>
          <w:spacing w:val="-2"/>
        </w:rPr>
        <w:t>Resiliency</w:t>
      </w:r>
    </w:p>
    <w:p w:rsidR="0018176E" w:rsidRDefault="003E529A">
      <w:pPr>
        <w:pStyle w:val="BodyText"/>
        <w:spacing w:before="244" w:line="309" w:lineRule="auto"/>
        <w:ind w:left="28" w:right="23"/>
      </w:pPr>
      <w:r>
        <w:rPr>
          <w:color w:val="231F20"/>
        </w:rPr>
        <w:t>SEBI</w:t>
      </w:r>
      <w:r>
        <w:rPr>
          <w:color w:val="231F20"/>
          <w:spacing w:val="-3"/>
        </w:rPr>
        <w:t xml:space="preserve"> </w:t>
      </w:r>
      <w:r>
        <w:rPr>
          <w:color w:val="231F20"/>
        </w:rPr>
        <w:t>drove</w:t>
      </w:r>
      <w:r>
        <w:rPr>
          <w:color w:val="231F20"/>
          <w:spacing w:val="-3"/>
        </w:rPr>
        <w:t xml:space="preserve"> </w:t>
      </w:r>
      <w:r>
        <w:rPr>
          <w:color w:val="231F20"/>
        </w:rPr>
        <w:t>market-wide</w:t>
      </w:r>
      <w:r>
        <w:rPr>
          <w:color w:val="231F20"/>
          <w:spacing w:val="-3"/>
        </w:rPr>
        <w:t xml:space="preserve"> </w:t>
      </w:r>
      <w:r>
        <w:rPr>
          <w:color w:val="231F20"/>
        </w:rPr>
        <w:t>preparedness</w:t>
      </w:r>
      <w:r>
        <w:rPr>
          <w:color w:val="231F20"/>
          <w:spacing w:val="-3"/>
        </w:rPr>
        <w:t xml:space="preserve"> </w:t>
      </w:r>
      <w:r>
        <w:rPr>
          <w:color w:val="231F20"/>
        </w:rPr>
        <w:t>for</w:t>
      </w:r>
      <w:r>
        <w:rPr>
          <w:color w:val="231F20"/>
          <w:spacing w:val="-3"/>
        </w:rPr>
        <w:t xml:space="preserve"> </w:t>
      </w:r>
      <w:r>
        <w:rPr>
          <w:color w:val="231F20"/>
        </w:rPr>
        <w:t>quantum-</w:t>
      </w:r>
      <w:r>
        <w:rPr>
          <w:color w:val="231F20"/>
          <w:w w:val="105"/>
        </w:rPr>
        <w:t>era risks by running awareness programs for MIIs and</w:t>
      </w:r>
      <w:r>
        <w:rPr>
          <w:color w:val="231F20"/>
          <w:spacing w:val="-17"/>
          <w:w w:val="105"/>
        </w:rPr>
        <w:t xml:space="preserve"> </w:t>
      </w:r>
      <w:r>
        <w:rPr>
          <w:color w:val="231F20"/>
          <w:w w:val="105"/>
        </w:rPr>
        <w:t>other</w:t>
      </w:r>
      <w:r>
        <w:rPr>
          <w:color w:val="231F20"/>
          <w:spacing w:val="-16"/>
          <w:w w:val="105"/>
        </w:rPr>
        <w:t xml:space="preserve"> </w:t>
      </w:r>
      <w:r>
        <w:rPr>
          <w:color w:val="231F20"/>
          <w:w w:val="105"/>
        </w:rPr>
        <w:t>REs.</w:t>
      </w:r>
      <w:r>
        <w:rPr>
          <w:color w:val="231F20"/>
          <w:spacing w:val="-16"/>
          <w:w w:val="105"/>
        </w:rPr>
        <w:t xml:space="preserve"> </w:t>
      </w:r>
      <w:r>
        <w:rPr>
          <w:color w:val="231F20"/>
          <w:w w:val="105"/>
        </w:rPr>
        <w:t>These</w:t>
      </w:r>
      <w:r>
        <w:rPr>
          <w:color w:val="231F20"/>
          <w:spacing w:val="-16"/>
          <w:w w:val="105"/>
        </w:rPr>
        <w:t xml:space="preserve"> </w:t>
      </w:r>
      <w:r>
        <w:rPr>
          <w:color w:val="231F20"/>
          <w:w w:val="105"/>
        </w:rPr>
        <w:t>sessions</w:t>
      </w:r>
      <w:r>
        <w:rPr>
          <w:color w:val="231F20"/>
          <w:spacing w:val="-16"/>
          <w:w w:val="105"/>
        </w:rPr>
        <w:t xml:space="preserve"> </w:t>
      </w:r>
      <w:r>
        <w:rPr>
          <w:color w:val="231F20"/>
          <w:w w:val="105"/>
        </w:rPr>
        <w:t>covered</w:t>
      </w:r>
      <w:r>
        <w:rPr>
          <w:color w:val="231F20"/>
          <w:spacing w:val="-16"/>
          <w:w w:val="105"/>
        </w:rPr>
        <w:t xml:space="preserve"> </w:t>
      </w:r>
      <w:r>
        <w:rPr>
          <w:color w:val="231F20"/>
          <w:w w:val="105"/>
        </w:rPr>
        <w:t>key</w:t>
      </w:r>
      <w:r>
        <w:rPr>
          <w:color w:val="231F20"/>
          <w:spacing w:val="-16"/>
          <w:w w:val="105"/>
        </w:rPr>
        <w:t xml:space="preserve"> </w:t>
      </w:r>
      <w:r>
        <w:rPr>
          <w:color w:val="231F20"/>
          <w:w w:val="105"/>
        </w:rPr>
        <w:t>topics such as Cryptographic Bill of</w:t>
      </w:r>
      <w:r>
        <w:rPr>
          <w:color w:val="231F20"/>
          <w:w w:val="105"/>
        </w:rPr>
        <w:t xml:space="preserve"> Materials (CBOM), </w:t>
      </w:r>
      <w:r>
        <w:rPr>
          <w:color w:val="231F20"/>
        </w:rPr>
        <w:t xml:space="preserve">emerging threats and vulnerabilities, Post Quantum </w:t>
      </w:r>
      <w:r>
        <w:rPr>
          <w:color w:val="231F20"/>
          <w:w w:val="105"/>
        </w:rPr>
        <w:t>Cryptography (PQC) transition and migration planning,</w:t>
      </w:r>
      <w:r>
        <w:rPr>
          <w:color w:val="231F20"/>
          <w:spacing w:val="-17"/>
          <w:w w:val="105"/>
        </w:rPr>
        <w:t xml:space="preserve"> </w:t>
      </w:r>
      <w:r>
        <w:rPr>
          <w:color w:val="231F20"/>
          <w:w w:val="105"/>
        </w:rPr>
        <w:t>relevant</w:t>
      </w:r>
      <w:r>
        <w:rPr>
          <w:color w:val="231F20"/>
          <w:spacing w:val="-16"/>
          <w:w w:val="105"/>
        </w:rPr>
        <w:t xml:space="preserve"> </w:t>
      </w:r>
      <w:r>
        <w:rPr>
          <w:color w:val="231F20"/>
          <w:w w:val="105"/>
        </w:rPr>
        <w:t>applications</w:t>
      </w:r>
      <w:r>
        <w:rPr>
          <w:color w:val="231F20"/>
          <w:spacing w:val="-16"/>
          <w:w w:val="105"/>
        </w:rPr>
        <w:t xml:space="preserve"> </w:t>
      </w:r>
      <w:r>
        <w:rPr>
          <w:color w:val="231F20"/>
          <w:w w:val="105"/>
        </w:rPr>
        <w:t>and</w:t>
      </w:r>
      <w:r>
        <w:rPr>
          <w:color w:val="231F20"/>
          <w:spacing w:val="-16"/>
          <w:w w:val="105"/>
        </w:rPr>
        <w:t xml:space="preserve"> </w:t>
      </w:r>
      <w:r>
        <w:rPr>
          <w:color w:val="231F20"/>
          <w:w w:val="105"/>
        </w:rPr>
        <w:t>use</w:t>
      </w:r>
      <w:r>
        <w:rPr>
          <w:color w:val="231F20"/>
          <w:spacing w:val="-16"/>
          <w:w w:val="105"/>
        </w:rPr>
        <w:t xml:space="preserve"> </w:t>
      </w:r>
      <w:r>
        <w:rPr>
          <w:color w:val="231F20"/>
          <w:w w:val="105"/>
        </w:rPr>
        <w:t>cases,</w:t>
      </w:r>
      <w:r>
        <w:rPr>
          <w:color w:val="231F20"/>
          <w:spacing w:val="-16"/>
          <w:w w:val="105"/>
        </w:rPr>
        <w:t xml:space="preserve"> </w:t>
      </w:r>
      <w:r>
        <w:rPr>
          <w:color w:val="231F20"/>
          <w:w w:val="105"/>
        </w:rPr>
        <w:t>and governance</w:t>
      </w:r>
      <w:r>
        <w:rPr>
          <w:color w:val="231F20"/>
          <w:spacing w:val="-7"/>
          <w:w w:val="105"/>
        </w:rPr>
        <w:t xml:space="preserve"> </w:t>
      </w:r>
      <w:r>
        <w:rPr>
          <w:color w:val="231F20"/>
          <w:w w:val="105"/>
        </w:rPr>
        <w:t>and</w:t>
      </w:r>
      <w:r>
        <w:rPr>
          <w:color w:val="231F20"/>
          <w:spacing w:val="-6"/>
          <w:w w:val="105"/>
        </w:rPr>
        <w:t xml:space="preserve"> </w:t>
      </w:r>
      <w:r>
        <w:rPr>
          <w:color w:val="231F20"/>
          <w:w w:val="105"/>
        </w:rPr>
        <w:t>operational</w:t>
      </w:r>
      <w:r>
        <w:rPr>
          <w:color w:val="231F20"/>
          <w:spacing w:val="-6"/>
          <w:w w:val="105"/>
        </w:rPr>
        <w:t xml:space="preserve"> </w:t>
      </w:r>
      <w:r>
        <w:rPr>
          <w:color w:val="231F20"/>
          <w:w w:val="105"/>
        </w:rPr>
        <w:t>resilience.</w:t>
      </w:r>
    </w:p>
    <w:p w:rsidR="0018176E" w:rsidRDefault="003E529A">
      <w:pPr>
        <w:pStyle w:val="BodyText"/>
        <w:spacing w:before="174" w:line="309" w:lineRule="auto"/>
        <w:ind w:left="28" w:right="23"/>
      </w:pPr>
      <w:r>
        <w:rPr>
          <w:color w:val="231F20"/>
        </w:rPr>
        <w:t>In collaboration with Data Security Council of India</w:t>
      </w:r>
      <w:r>
        <w:rPr>
          <w:color w:val="231F20"/>
        </w:rPr>
        <w:t xml:space="preserve"> (DSCI), SEBI ran a Quantum Cohort session and workshop where participants assessed the potential impact of quantum computing on securities market infrastructure, discussed migration strategies, and shared practical implementation challenges.</w:t>
      </w:r>
    </w:p>
    <w:p w:rsidR="0018176E" w:rsidRDefault="003E529A">
      <w:pPr>
        <w:pStyle w:val="BodyText"/>
        <w:spacing w:before="174" w:line="309" w:lineRule="auto"/>
        <w:ind w:left="28" w:right="25"/>
      </w:pPr>
      <w:r>
        <w:rPr>
          <w:color w:val="231F20"/>
        </w:rPr>
        <w:t>At the global</w:t>
      </w:r>
      <w:r>
        <w:rPr>
          <w:color w:val="231F20"/>
        </w:rPr>
        <w:t xml:space="preserve"> level, SEBI was appointed as Vice </w:t>
      </w:r>
      <w:r>
        <w:rPr>
          <w:color w:val="231F20"/>
          <w:spacing w:val="-4"/>
        </w:rPr>
        <w:t>Chair</w:t>
      </w:r>
      <w:r>
        <w:rPr>
          <w:color w:val="231F20"/>
          <w:spacing w:val="-7"/>
        </w:rPr>
        <w:t xml:space="preserve"> </w:t>
      </w:r>
      <w:r>
        <w:rPr>
          <w:color w:val="231F20"/>
          <w:spacing w:val="-4"/>
        </w:rPr>
        <w:t>of</w:t>
      </w:r>
      <w:r>
        <w:rPr>
          <w:color w:val="231F20"/>
          <w:spacing w:val="-8"/>
        </w:rPr>
        <w:t xml:space="preserve"> </w:t>
      </w:r>
      <w:r>
        <w:rPr>
          <w:color w:val="231F20"/>
          <w:spacing w:val="-4"/>
        </w:rPr>
        <w:t>IOSCO’s</w:t>
      </w:r>
      <w:r>
        <w:rPr>
          <w:color w:val="231F20"/>
          <w:spacing w:val="-8"/>
        </w:rPr>
        <w:t xml:space="preserve"> </w:t>
      </w:r>
      <w:r>
        <w:rPr>
          <w:color w:val="231F20"/>
          <w:spacing w:val="-4"/>
        </w:rPr>
        <w:t>FinTech</w:t>
      </w:r>
      <w:r>
        <w:rPr>
          <w:color w:val="231F20"/>
          <w:spacing w:val="-8"/>
        </w:rPr>
        <w:t xml:space="preserve"> </w:t>
      </w:r>
      <w:r>
        <w:rPr>
          <w:color w:val="231F20"/>
          <w:spacing w:val="-4"/>
        </w:rPr>
        <w:t>Task</w:t>
      </w:r>
      <w:r>
        <w:rPr>
          <w:color w:val="231F20"/>
          <w:spacing w:val="-7"/>
        </w:rPr>
        <w:t xml:space="preserve"> </w:t>
      </w:r>
      <w:r>
        <w:rPr>
          <w:color w:val="231F20"/>
          <w:spacing w:val="-4"/>
        </w:rPr>
        <w:t>Force</w:t>
      </w:r>
      <w:r>
        <w:rPr>
          <w:color w:val="231F20"/>
          <w:spacing w:val="-8"/>
        </w:rPr>
        <w:t xml:space="preserve"> </w:t>
      </w:r>
      <w:r>
        <w:rPr>
          <w:color w:val="231F20"/>
          <w:spacing w:val="-4"/>
        </w:rPr>
        <w:t>(FTF)</w:t>
      </w:r>
      <w:r>
        <w:rPr>
          <w:color w:val="231F20"/>
          <w:spacing w:val="-8"/>
        </w:rPr>
        <w:t xml:space="preserve"> </w:t>
      </w:r>
      <w:r>
        <w:rPr>
          <w:color w:val="231F20"/>
          <w:spacing w:val="-4"/>
        </w:rPr>
        <w:t xml:space="preserve">Quantum </w:t>
      </w:r>
      <w:r>
        <w:rPr>
          <w:color w:val="231F20"/>
        </w:rPr>
        <w:t>Computing</w:t>
      </w:r>
      <w:r>
        <w:rPr>
          <w:color w:val="231F20"/>
          <w:spacing w:val="-16"/>
        </w:rPr>
        <w:t xml:space="preserve"> </w:t>
      </w:r>
      <w:r>
        <w:rPr>
          <w:color w:val="231F20"/>
        </w:rPr>
        <w:t>Working</w:t>
      </w:r>
      <w:r>
        <w:rPr>
          <w:color w:val="231F20"/>
          <w:spacing w:val="-15"/>
        </w:rPr>
        <w:t xml:space="preserve"> </w:t>
      </w:r>
      <w:r>
        <w:rPr>
          <w:color w:val="231F20"/>
        </w:rPr>
        <w:t>Group</w:t>
      </w:r>
      <w:r>
        <w:rPr>
          <w:color w:val="231F20"/>
          <w:spacing w:val="-15"/>
        </w:rPr>
        <w:t xml:space="preserve"> </w:t>
      </w:r>
      <w:r>
        <w:rPr>
          <w:color w:val="231F20"/>
        </w:rPr>
        <w:t>(QWG)</w:t>
      </w:r>
      <w:r>
        <w:rPr>
          <w:color w:val="231F20"/>
          <w:spacing w:val="-16"/>
        </w:rPr>
        <w:t xml:space="preserve"> </w:t>
      </w:r>
      <w:r>
        <w:rPr>
          <w:color w:val="231F20"/>
        </w:rPr>
        <w:t>and</w:t>
      </w:r>
      <w:r>
        <w:rPr>
          <w:color w:val="231F20"/>
          <w:spacing w:val="-15"/>
        </w:rPr>
        <w:t xml:space="preserve"> </w:t>
      </w:r>
      <w:r>
        <w:rPr>
          <w:color w:val="231F20"/>
        </w:rPr>
        <w:t>contributed</w:t>
      </w:r>
      <w:r>
        <w:rPr>
          <w:color w:val="231F20"/>
          <w:spacing w:val="-15"/>
        </w:rPr>
        <w:t xml:space="preserve"> </w:t>
      </w:r>
      <w:r>
        <w:rPr>
          <w:color w:val="231F20"/>
        </w:rPr>
        <w:t>to work on assessing capacity in quantum computing and</w:t>
      </w:r>
      <w:r>
        <w:rPr>
          <w:color w:val="231F20"/>
          <w:spacing w:val="-10"/>
        </w:rPr>
        <w:t xml:space="preserve"> </w:t>
      </w:r>
      <w:r>
        <w:rPr>
          <w:color w:val="231F20"/>
        </w:rPr>
        <w:t>quantum</w:t>
      </w:r>
      <w:r>
        <w:rPr>
          <w:color w:val="231F20"/>
          <w:spacing w:val="-9"/>
        </w:rPr>
        <w:t xml:space="preserve"> </w:t>
      </w:r>
      <w:r>
        <w:rPr>
          <w:color w:val="231F20"/>
        </w:rPr>
        <w:t>preparedness</w:t>
      </w:r>
      <w:r>
        <w:rPr>
          <w:color w:val="231F20"/>
          <w:spacing w:val="-8"/>
        </w:rPr>
        <w:t xml:space="preserve"> </w:t>
      </w:r>
      <w:r>
        <w:rPr>
          <w:color w:val="231F20"/>
          <w:w w:val="115"/>
        </w:rPr>
        <w:t>-</w:t>
      </w:r>
      <w:r>
        <w:rPr>
          <w:color w:val="231F20"/>
          <w:spacing w:val="-18"/>
          <w:w w:val="115"/>
        </w:rPr>
        <w:t xml:space="preserve"> </w:t>
      </w:r>
      <w:r>
        <w:rPr>
          <w:color w:val="231F20"/>
        </w:rPr>
        <w:t>helping</w:t>
      </w:r>
      <w:r>
        <w:rPr>
          <w:color w:val="231F20"/>
          <w:spacing w:val="-9"/>
        </w:rPr>
        <w:t xml:space="preserve"> </w:t>
      </w:r>
      <w:r>
        <w:rPr>
          <w:color w:val="231F20"/>
        </w:rPr>
        <w:t>position</w:t>
      </w:r>
      <w:r>
        <w:rPr>
          <w:color w:val="231F20"/>
          <w:spacing w:val="-8"/>
        </w:rPr>
        <w:t xml:space="preserve"> </w:t>
      </w:r>
      <w:r>
        <w:rPr>
          <w:color w:val="231F20"/>
        </w:rPr>
        <w:t>India’s securities market to be future-ready and quantum-resilient against emerging quantum computing threats (</w:t>
      </w:r>
      <w:r w:rsidRPr="00C30D1A">
        <w:rPr>
          <w:b/>
          <w:color w:val="231F20"/>
        </w:rPr>
        <w:t>Box 9.1</w:t>
      </w:r>
      <w:r>
        <w:rPr>
          <w:color w:val="231F20"/>
        </w:rPr>
        <w:t>).</w:t>
      </w:r>
    </w:p>
    <w:p w:rsidR="0018176E" w:rsidRDefault="0018176E">
      <w:pPr>
        <w:pStyle w:val="BodyText"/>
        <w:spacing w:line="309" w:lineRule="auto"/>
        <w:sectPr w:rsidR="0018176E">
          <w:type w:val="continuous"/>
          <w:pgSz w:w="12590" w:h="16190"/>
          <w:pgMar w:top="0" w:right="992" w:bottom="1020" w:left="992" w:header="0" w:footer="824" w:gutter="0"/>
          <w:cols w:num="2" w:space="720" w:equalWidth="0">
            <w:col w:w="5132" w:space="308"/>
            <w:col w:w="5166"/>
          </w:cols>
        </w:sectPr>
      </w:pPr>
    </w:p>
    <w:p w:rsidR="0018176E" w:rsidRDefault="0018176E">
      <w:pPr>
        <w:pStyle w:val="BodyText"/>
        <w:spacing w:before="3"/>
        <w:jc w:val="left"/>
        <w:rPr>
          <w:sz w:val="15"/>
        </w:rPr>
      </w:pPr>
    </w:p>
    <w:p w:rsidR="0018176E" w:rsidRDefault="003E529A">
      <w:pPr>
        <w:ind w:left="33" w:right="-29"/>
        <w:rPr>
          <w:sz w:val="20"/>
        </w:rPr>
      </w:pPr>
      <w:r>
        <w:rPr>
          <w:noProof/>
          <w:sz w:val="20"/>
          <w:lang w:val="en-IN" w:eastAsia="en-IN"/>
        </w:rPr>
        <mc:AlternateContent>
          <mc:Choice Requires="wpg">
            <w:drawing>
              <wp:inline distT="0" distB="0" distL="0" distR="0">
                <wp:extent cx="6686550" cy="2371725"/>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2371725"/>
                          <a:chOff x="0" y="0"/>
                          <a:chExt cx="6686550" cy="2371725"/>
                        </a:xfrm>
                      </wpg:grpSpPr>
                      <wps:wsp>
                        <wps:cNvPr id="58" name="Graphic 58"/>
                        <wps:cNvSpPr/>
                        <wps:spPr>
                          <a:xfrm>
                            <a:off x="3175" y="3175"/>
                            <a:ext cx="6680200" cy="2365375"/>
                          </a:xfrm>
                          <a:custGeom>
                            <a:avLst/>
                            <a:gdLst/>
                            <a:ahLst/>
                            <a:cxnLst/>
                            <a:rect l="l" t="t" r="r" b="b"/>
                            <a:pathLst>
                              <a:path w="6680200" h="2365375">
                                <a:moveTo>
                                  <a:pt x="6679704" y="0"/>
                                </a:moveTo>
                                <a:lnTo>
                                  <a:pt x="0" y="0"/>
                                </a:lnTo>
                                <a:lnTo>
                                  <a:pt x="0" y="2365146"/>
                                </a:lnTo>
                                <a:lnTo>
                                  <a:pt x="6679704" y="2365146"/>
                                </a:lnTo>
                                <a:lnTo>
                                  <a:pt x="6679704" y="0"/>
                                </a:lnTo>
                                <a:close/>
                              </a:path>
                            </a:pathLst>
                          </a:custGeom>
                          <a:solidFill>
                            <a:srgbClr val="FAF2EE"/>
                          </a:solidFill>
                        </wps:spPr>
                        <wps:bodyPr wrap="square" lIns="0" tIns="0" rIns="0" bIns="0" rtlCol="0">
                          <a:prstTxWarp prst="textNoShape">
                            <a:avLst/>
                          </a:prstTxWarp>
                          <a:noAutofit/>
                        </wps:bodyPr>
                      </wps:wsp>
                      <wps:wsp>
                        <wps:cNvPr id="59" name="Graphic 59"/>
                        <wps:cNvSpPr/>
                        <wps:spPr>
                          <a:xfrm>
                            <a:off x="3175" y="3175"/>
                            <a:ext cx="6680200" cy="2365375"/>
                          </a:xfrm>
                          <a:custGeom>
                            <a:avLst/>
                            <a:gdLst/>
                            <a:ahLst/>
                            <a:cxnLst/>
                            <a:rect l="l" t="t" r="r" b="b"/>
                            <a:pathLst>
                              <a:path w="6680200" h="2365375">
                                <a:moveTo>
                                  <a:pt x="0" y="2365146"/>
                                </a:moveTo>
                                <a:lnTo>
                                  <a:pt x="6679704" y="2365146"/>
                                </a:lnTo>
                                <a:lnTo>
                                  <a:pt x="6679704" y="0"/>
                                </a:lnTo>
                                <a:lnTo>
                                  <a:pt x="0" y="0"/>
                                </a:lnTo>
                                <a:lnTo>
                                  <a:pt x="0" y="2365146"/>
                                </a:lnTo>
                                <a:close/>
                              </a:path>
                            </a:pathLst>
                          </a:custGeom>
                          <a:ln w="6350">
                            <a:solidFill>
                              <a:srgbClr val="231F20"/>
                            </a:solidFill>
                            <a:prstDash val="solid"/>
                          </a:ln>
                        </wps:spPr>
                        <wps:bodyPr wrap="square" lIns="0" tIns="0" rIns="0" bIns="0" rtlCol="0">
                          <a:prstTxWarp prst="textNoShape">
                            <a:avLst/>
                          </a:prstTxWarp>
                          <a:noAutofit/>
                        </wps:bodyPr>
                      </wps:wsp>
                      <wps:wsp>
                        <wps:cNvPr id="60" name="Textbox 60"/>
                        <wps:cNvSpPr txBox="1"/>
                        <wps:spPr>
                          <a:xfrm>
                            <a:off x="85020" y="113397"/>
                            <a:ext cx="6529705" cy="1226185"/>
                          </a:xfrm>
                          <a:prstGeom prst="rect">
                            <a:avLst/>
                          </a:prstGeom>
                        </wps:spPr>
                        <wps:txbx>
                          <w:txbxContent>
                            <w:p w:rsidR="0018176E" w:rsidRPr="00C30D1A" w:rsidRDefault="003E529A">
                              <w:pPr>
                                <w:spacing w:line="241" w:lineRule="exact"/>
                                <w:ind w:left="2457"/>
                                <w:rPr>
                                  <w:b/>
                                  <w:sz w:val="24"/>
                                </w:rPr>
                              </w:pPr>
                              <w:r w:rsidRPr="00C30D1A">
                                <w:rPr>
                                  <w:b/>
                                  <w:color w:val="231F20"/>
                                  <w:spacing w:val="-4"/>
                                  <w:sz w:val="24"/>
                                </w:rPr>
                                <w:t>Box</w:t>
                              </w:r>
                              <w:r w:rsidRPr="00C30D1A">
                                <w:rPr>
                                  <w:b/>
                                  <w:color w:val="231F20"/>
                                  <w:spacing w:val="-5"/>
                                  <w:sz w:val="24"/>
                                </w:rPr>
                                <w:t xml:space="preserve"> </w:t>
                              </w:r>
                              <w:r w:rsidRPr="00C30D1A">
                                <w:rPr>
                                  <w:b/>
                                  <w:color w:val="231F20"/>
                                  <w:spacing w:val="-4"/>
                                  <w:sz w:val="24"/>
                                </w:rPr>
                                <w:t>9.1: Quantum Threats and Mitigation Approach</w:t>
                              </w:r>
                            </w:p>
                            <w:p w:rsidR="0018176E" w:rsidRDefault="003E529A">
                              <w:pPr>
                                <w:tabs>
                                  <w:tab w:val="left" w:pos="1745"/>
                                  <w:tab w:val="left" w:pos="2425"/>
                                  <w:tab w:val="left" w:pos="2973"/>
                                  <w:tab w:val="left" w:pos="3706"/>
                                  <w:tab w:val="left" w:pos="5300"/>
                                </w:tabs>
                                <w:spacing w:before="145" w:line="343" w:lineRule="auto"/>
                                <w:ind w:right="18"/>
                                <w:rPr>
                                  <w:sz w:val="20"/>
                                </w:rPr>
                              </w:pPr>
                              <w:r>
                                <w:rPr>
                                  <w:color w:val="231F20"/>
                                  <w:sz w:val="20"/>
                                </w:rPr>
                                <w:t>For financial markets and critical market infrastructure,</w:t>
                              </w:r>
                              <w:r>
                                <w:rPr>
                                  <w:color w:val="231F20"/>
                                  <w:sz w:val="20"/>
                                </w:rPr>
                                <w:tab/>
                                <w:t xml:space="preserve">forward-looking, and multi-pronged strategy to address </w:t>
                              </w:r>
                              <w:r>
                                <w:rPr>
                                  <w:color w:val="231F20"/>
                                  <w:spacing w:val="-2"/>
                                  <w:sz w:val="20"/>
                                </w:rPr>
                                <w:t>quantum-related</w:t>
                              </w:r>
                              <w:r>
                                <w:rPr>
                                  <w:color w:val="231F20"/>
                                  <w:sz w:val="20"/>
                                </w:rPr>
                                <w:tab/>
                              </w:r>
                              <w:r>
                                <w:rPr>
                                  <w:color w:val="231F20"/>
                                  <w:spacing w:val="-2"/>
                                  <w:sz w:val="20"/>
                                </w:rPr>
                                <w:t>risks</w:t>
                              </w:r>
                              <w:r>
                                <w:rPr>
                                  <w:color w:val="231F20"/>
                                  <w:sz w:val="20"/>
                                </w:rPr>
                                <w:tab/>
                              </w:r>
                              <w:r>
                                <w:rPr>
                                  <w:color w:val="231F20"/>
                                  <w:spacing w:val="-4"/>
                                  <w:sz w:val="20"/>
                                </w:rPr>
                                <w:t>can</w:t>
                              </w:r>
                              <w:r>
                                <w:rPr>
                                  <w:color w:val="231F20"/>
                                  <w:sz w:val="20"/>
                                </w:rPr>
                                <w:tab/>
                              </w:r>
                              <w:r>
                                <w:rPr>
                                  <w:color w:val="231F20"/>
                                  <w:spacing w:val="-2"/>
                                  <w:sz w:val="20"/>
                                </w:rPr>
                                <w:t>affect</w:t>
                              </w:r>
                              <w:r>
                                <w:rPr>
                                  <w:color w:val="231F20"/>
                                  <w:sz w:val="20"/>
                                </w:rPr>
                                <w:tab/>
                              </w:r>
                              <w:r>
                                <w:rPr>
                                  <w:color w:val="231F20"/>
                                  <w:spacing w:val="-2"/>
                                  <w:sz w:val="20"/>
                                </w:rPr>
                                <w:t>confidentiality</w:t>
                              </w:r>
                              <w:r>
                                <w:rPr>
                                  <w:color w:val="231F20"/>
                                  <w:sz w:val="20"/>
                                </w:rPr>
                                <w:tab/>
                                <w:t>emerging risks from quantum computing.</w:t>
                              </w:r>
                            </w:p>
                            <w:p w:rsidR="0018176E" w:rsidRDefault="003E529A">
                              <w:pPr>
                                <w:spacing w:line="343" w:lineRule="auto"/>
                                <w:ind w:right="5201"/>
                                <w:rPr>
                                  <w:sz w:val="20"/>
                                </w:rPr>
                              </w:pPr>
                              <w:r>
                                <w:rPr>
                                  <w:color w:val="231F20"/>
                                  <w:sz w:val="20"/>
                                </w:rPr>
                                <w:t>(exposure</w:t>
                              </w:r>
                              <w:r>
                                <w:rPr>
                                  <w:color w:val="231F20"/>
                                  <w:spacing w:val="-2"/>
                                  <w:sz w:val="20"/>
                                </w:rPr>
                                <w:t xml:space="preserve"> </w:t>
                              </w:r>
                              <w:r>
                                <w:rPr>
                                  <w:color w:val="231F20"/>
                                  <w:sz w:val="20"/>
                                </w:rPr>
                                <w:t>of</w:t>
                              </w:r>
                              <w:r>
                                <w:rPr>
                                  <w:color w:val="231F20"/>
                                  <w:spacing w:val="-2"/>
                                  <w:sz w:val="20"/>
                                </w:rPr>
                                <w:t xml:space="preserve"> </w:t>
                              </w:r>
                              <w:r>
                                <w:rPr>
                                  <w:color w:val="231F20"/>
                                  <w:sz w:val="20"/>
                                </w:rPr>
                                <w:t>sensitive</w:t>
                              </w:r>
                              <w:r>
                                <w:rPr>
                                  <w:color w:val="231F20"/>
                                  <w:spacing w:val="-2"/>
                                  <w:sz w:val="20"/>
                                </w:rPr>
                                <w:t xml:space="preserve"> </w:t>
                              </w:r>
                              <w:r>
                                <w:rPr>
                                  <w:color w:val="231F20"/>
                                  <w:sz w:val="20"/>
                                </w:rPr>
                                <w:t>data),</w:t>
                              </w:r>
                              <w:r>
                                <w:rPr>
                                  <w:color w:val="231F20"/>
                                  <w:spacing w:val="-2"/>
                                  <w:sz w:val="20"/>
                                </w:rPr>
                                <w:t xml:space="preserve"> </w:t>
                              </w:r>
                              <w:r>
                                <w:rPr>
                                  <w:color w:val="231F20"/>
                                  <w:sz w:val="20"/>
                                </w:rPr>
                                <w:t>integrity</w:t>
                              </w:r>
                              <w:r>
                                <w:rPr>
                                  <w:color w:val="231F20"/>
                                  <w:spacing w:val="-2"/>
                                  <w:sz w:val="20"/>
                                </w:rPr>
                                <w:t xml:space="preserve"> </w:t>
                              </w:r>
                              <w:r>
                                <w:rPr>
                                  <w:color w:val="231F20"/>
                                  <w:sz w:val="20"/>
                                </w:rPr>
                                <w:t>(forged</w:t>
                              </w:r>
                              <w:r>
                                <w:rPr>
                                  <w:color w:val="231F20"/>
                                  <w:spacing w:val="-2"/>
                                  <w:sz w:val="20"/>
                                </w:rPr>
                                <w:t xml:space="preserve"> </w:t>
                              </w:r>
                              <w:r>
                                <w:rPr>
                                  <w:color w:val="231F20"/>
                                  <w:sz w:val="20"/>
                                </w:rPr>
                                <w:t>signatures or</w:t>
                              </w:r>
                              <w:r>
                                <w:rPr>
                                  <w:color w:val="231F20"/>
                                  <w:spacing w:val="40"/>
                                  <w:sz w:val="20"/>
                                </w:rPr>
                                <w:t xml:space="preserve"> </w:t>
                              </w:r>
                              <w:r>
                                <w:rPr>
                                  <w:color w:val="231F20"/>
                                  <w:sz w:val="20"/>
                                </w:rPr>
                                <w:t>tampered</w:t>
                              </w:r>
                              <w:r>
                                <w:rPr>
                                  <w:color w:val="231F20"/>
                                  <w:spacing w:val="40"/>
                                  <w:sz w:val="20"/>
                                </w:rPr>
                                <w:t xml:space="preserve"> </w:t>
                              </w:r>
                              <w:r>
                                <w:rPr>
                                  <w:color w:val="231F20"/>
                                  <w:sz w:val="20"/>
                                </w:rPr>
                                <w:t>transactions),</w:t>
                              </w:r>
                              <w:r>
                                <w:rPr>
                                  <w:color w:val="231F20"/>
                                  <w:spacing w:val="40"/>
                                  <w:sz w:val="20"/>
                                </w:rPr>
                                <w:t xml:space="preserve"> </w:t>
                              </w:r>
                              <w:r>
                                <w:rPr>
                                  <w:color w:val="231F20"/>
                                  <w:sz w:val="20"/>
                                </w:rPr>
                                <w:t>and</w:t>
                              </w:r>
                              <w:r>
                                <w:rPr>
                                  <w:color w:val="231F20"/>
                                  <w:spacing w:val="40"/>
                                  <w:sz w:val="20"/>
                                </w:rPr>
                                <w:t xml:space="preserve"> </w:t>
                              </w:r>
                              <w:r>
                                <w:rPr>
                                  <w:color w:val="231F20"/>
                                  <w:sz w:val="20"/>
                                </w:rPr>
                                <w:t>availability</w:t>
                              </w:r>
                              <w:r>
                                <w:rPr>
                                  <w:color w:val="231F20"/>
                                  <w:spacing w:val="40"/>
                                  <w:sz w:val="20"/>
                                </w:rPr>
                                <w:t xml:space="preserve"> </w:t>
                              </w:r>
                              <w:r>
                                <w:rPr>
                                  <w:color w:val="231F20"/>
                                  <w:sz w:val="20"/>
                                </w:rPr>
                                <w:t>(disruption</w:t>
                              </w:r>
                            </w:p>
                            <w:p w:rsidR="0018176E" w:rsidRDefault="003E529A">
                              <w:pPr>
                                <w:spacing w:line="229" w:lineRule="exact"/>
                                <w:rPr>
                                  <w:sz w:val="20"/>
                                </w:rPr>
                              </w:pPr>
                              <w:r>
                                <w:rPr>
                                  <w:color w:val="231F20"/>
                                  <w:sz w:val="20"/>
                                </w:rPr>
                                <w:t>during</w:t>
                              </w:r>
                              <w:r>
                                <w:rPr>
                                  <w:color w:val="231F20"/>
                                  <w:spacing w:val="13"/>
                                  <w:sz w:val="20"/>
                                </w:rPr>
                                <w:t xml:space="preserve"> </w:t>
                              </w:r>
                              <w:r>
                                <w:rPr>
                                  <w:color w:val="231F20"/>
                                  <w:sz w:val="20"/>
                                </w:rPr>
                                <w:t>rushed</w:t>
                              </w:r>
                              <w:r>
                                <w:rPr>
                                  <w:color w:val="231F20"/>
                                  <w:spacing w:val="13"/>
                                  <w:sz w:val="20"/>
                                </w:rPr>
                                <w:t xml:space="preserve"> </w:t>
                              </w:r>
                              <w:r>
                                <w:rPr>
                                  <w:color w:val="231F20"/>
                                  <w:sz w:val="20"/>
                                </w:rPr>
                                <w:t>cryptographic</w:t>
                              </w:r>
                              <w:r>
                                <w:rPr>
                                  <w:color w:val="231F20"/>
                                  <w:spacing w:val="13"/>
                                  <w:sz w:val="20"/>
                                </w:rPr>
                                <w:t xml:space="preserve"> </w:t>
                              </w:r>
                              <w:r>
                                <w:rPr>
                                  <w:color w:val="231F20"/>
                                  <w:spacing w:val="-2"/>
                                  <w:sz w:val="20"/>
                                </w:rPr>
                                <w:t>changes).</w:t>
                              </w:r>
                            </w:p>
                          </w:txbxContent>
                        </wps:txbx>
                        <wps:bodyPr wrap="square" lIns="0" tIns="0" rIns="0" bIns="0" rtlCol="0">
                          <a:noAutofit/>
                        </wps:bodyPr>
                      </wps:wsp>
                      <wps:wsp>
                        <wps:cNvPr id="61" name="Textbox 61"/>
                        <wps:cNvSpPr txBox="1"/>
                        <wps:spPr>
                          <a:xfrm>
                            <a:off x="85020" y="1493346"/>
                            <a:ext cx="3164205" cy="544830"/>
                          </a:xfrm>
                          <a:prstGeom prst="rect">
                            <a:avLst/>
                          </a:prstGeom>
                        </wps:spPr>
                        <wps:txbx>
                          <w:txbxContent>
                            <w:p w:rsidR="0018176E" w:rsidRDefault="003E529A">
                              <w:pPr>
                                <w:spacing w:line="201" w:lineRule="exact"/>
                                <w:rPr>
                                  <w:sz w:val="20"/>
                                </w:rPr>
                              </w:pPr>
                              <w:r>
                                <w:rPr>
                                  <w:color w:val="231F20"/>
                                  <w:sz w:val="20"/>
                                </w:rPr>
                                <w:t>Recognizing</w:t>
                              </w:r>
                              <w:r>
                                <w:rPr>
                                  <w:color w:val="231F20"/>
                                  <w:spacing w:val="52"/>
                                  <w:sz w:val="20"/>
                                </w:rPr>
                                <w:t xml:space="preserve"> </w:t>
                              </w:r>
                              <w:r>
                                <w:rPr>
                                  <w:color w:val="231F20"/>
                                  <w:sz w:val="20"/>
                                </w:rPr>
                                <w:t>the</w:t>
                              </w:r>
                              <w:r>
                                <w:rPr>
                                  <w:color w:val="231F20"/>
                                  <w:spacing w:val="53"/>
                                  <w:sz w:val="20"/>
                                </w:rPr>
                                <w:t xml:space="preserve"> </w:t>
                              </w:r>
                              <w:r>
                                <w:rPr>
                                  <w:color w:val="231F20"/>
                                  <w:sz w:val="20"/>
                                </w:rPr>
                                <w:t>potential</w:t>
                              </w:r>
                              <w:r>
                                <w:rPr>
                                  <w:color w:val="231F20"/>
                                  <w:spacing w:val="53"/>
                                  <w:sz w:val="20"/>
                                </w:rPr>
                                <w:t xml:space="preserve"> </w:t>
                              </w:r>
                              <w:r>
                                <w:rPr>
                                  <w:color w:val="231F20"/>
                                  <w:sz w:val="20"/>
                                </w:rPr>
                                <w:t>of</w:t>
                              </w:r>
                              <w:r>
                                <w:rPr>
                                  <w:color w:val="231F20"/>
                                  <w:spacing w:val="52"/>
                                  <w:sz w:val="20"/>
                                </w:rPr>
                                <w:t xml:space="preserve"> </w:t>
                              </w:r>
                              <w:r>
                                <w:rPr>
                                  <w:color w:val="231F20"/>
                                  <w:sz w:val="20"/>
                                </w:rPr>
                                <w:t>Quantum</w:t>
                              </w:r>
                              <w:r>
                                <w:rPr>
                                  <w:color w:val="231F20"/>
                                  <w:spacing w:val="53"/>
                                  <w:sz w:val="20"/>
                                </w:rPr>
                                <w:t xml:space="preserve"> </w:t>
                              </w:r>
                              <w:r>
                                <w:rPr>
                                  <w:color w:val="231F20"/>
                                  <w:sz w:val="20"/>
                                </w:rPr>
                                <w:t>Computing</w:t>
                              </w:r>
                              <w:r>
                                <w:rPr>
                                  <w:color w:val="231F20"/>
                                  <w:spacing w:val="53"/>
                                  <w:sz w:val="20"/>
                                </w:rPr>
                                <w:t xml:space="preserve"> </w:t>
                              </w:r>
                              <w:r>
                                <w:rPr>
                                  <w:color w:val="231F20"/>
                                  <w:spacing w:val="-5"/>
                                  <w:sz w:val="20"/>
                                </w:rPr>
                                <w:t>to</w:t>
                              </w:r>
                            </w:p>
                            <w:p w:rsidR="0018176E" w:rsidRDefault="003E529A">
                              <w:pPr>
                                <w:spacing w:line="330" w:lineRule="atLeast"/>
                                <w:rPr>
                                  <w:sz w:val="20"/>
                                </w:rPr>
                              </w:pPr>
                              <w:r>
                                <w:rPr>
                                  <w:color w:val="231F20"/>
                                  <w:sz w:val="20"/>
                                </w:rPr>
                                <w:t>disrupt</w:t>
                              </w:r>
                              <w:r>
                                <w:rPr>
                                  <w:color w:val="231F20"/>
                                  <w:spacing w:val="40"/>
                                  <w:sz w:val="20"/>
                                </w:rPr>
                                <w:t xml:space="preserve"> </w:t>
                              </w:r>
                              <w:r>
                                <w:rPr>
                                  <w:color w:val="231F20"/>
                                  <w:sz w:val="20"/>
                                </w:rPr>
                                <w:t>cryptographic</w:t>
                              </w:r>
                              <w:r>
                                <w:rPr>
                                  <w:color w:val="231F20"/>
                                  <w:spacing w:val="40"/>
                                  <w:sz w:val="20"/>
                                </w:rPr>
                                <w:t xml:space="preserve"> </w:t>
                              </w:r>
                              <w:r>
                                <w:rPr>
                                  <w:color w:val="231F20"/>
                                  <w:sz w:val="20"/>
                                </w:rPr>
                                <w:t>security</w:t>
                              </w:r>
                              <w:r>
                                <w:rPr>
                                  <w:color w:val="231F20"/>
                                  <w:spacing w:val="40"/>
                                  <w:sz w:val="20"/>
                                </w:rPr>
                                <w:t xml:space="preserve"> </w:t>
                              </w:r>
                              <w:r>
                                <w:rPr>
                                  <w:color w:val="231F20"/>
                                  <w:sz w:val="20"/>
                                </w:rPr>
                                <w:t>and</w:t>
                              </w:r>
                              <w:r>
                                <w:rPr>
                                  <w:color w:val="231F20"/>
                                  <w:spacing w:val="40"/>
                                  <w:sz w:val="20"/>
                                </w:rPr>
                                <w:t xml:space="preserve"> </w:t>
                              </w:r>
                              <w:r>
                                <w:rPr>
                                  <w:color w:val="231F20"/>
                                  <w:sz w:val="20"/>
                                </w:rPr>
                                <w:t>impact</w:t>
                              </w:r>
                              <w:r>
                                <w:rPr>
                                  <w:color w:val="231F20"/>
                                  <w:spacing w:val="40"/>
                                  <w:sz w:val="20"/>
                                </w:rPr>
                                <w:t xml:space="preserve"> </w:t>
                              </w:r>
                              <w:r>
                                <w:rPr>
                                  <w:color w:val="231F20"/>
                                  <w:sz w:val="20"/>
                                </w:rPr>
                                <w:t>systemic trust</w:t>
                              </w:r>
                              <w:r>
                                <w:rPr>
                                  <w:color w:val="231F20"/>
                                  <w:spacing w:val="-7"/>
                                  <w:sz w:val="20"/>
                                </w:rPr>
                                <w:t xml:space="preserve"> </w:t>
                              </w:r>
                              <w:r>
                                <w:rPr>
                                  <w:color w:val="231F20"/>
                                  <w:sz w:val="20"/>
                                </w:rPr>
                                <w:t>in</w:t>
                              </w:r>
                              <w:r>
                                <w:rPr>
                                  <w:color w:val="231F20"/>
                                  <w:spacing w:val="-6"/>
                                  <w:sz w:val="20"/>
                                </w:rPr>
                                <w:t xml:space="preserve"> </w:t>
                              </w:r>
                              <w:r>
                                <w:rPr>
                                  <w:color w:val="231F20"/>
                                  <w:sz w:val="20"/>
                                </w:rPr>
                                <w:t>financial</w:t>
                              </w:r>
                              <w:r>
                                <w:rPr>
                                  <w:color w:val="231F20"/>
                                  <w:spacing w:val="-6"/>
                                  <w:sz w:val="20"/>
                                </w:rPr>
                                <w:t xml:space="preserve"> </w:t>
                              </w:r>
                              <w:r>
                                <w:rPr>
                                  <w:color w:val="231F20"/>
                                  <w:sz w:val="20"/>
                                </w:rPr>
                                <w:t>markets,</w:t>
                              </w:r>
                              <w:r>
                                <w:rPr>
                                  <w:color w:val="231F20"/>
                                  <w:spacing w:val="-7"/>
                                  <w:sz w:val="20"/>
                                </w:rPr>
                                <w:t xml:space="preserve"> </w:t>
                              </w:r>
                              <w:r>
                                <w:rPr>
                                  <w:color w:val="231F20"/>
                                  <w:sz w:val="20"/>
                                </w:rPr>
                                <w:t>SEBI</w:t>
                              </w:r>
                              <w:r>
                                <w:rPr>
                                  <w:color w:val="231F20"/>
                                  <w:spacing w:val="-6"/>
                                  <w:sz w:val="20"/>
                                </w:rPr>
                                <w:t xml:space="preserve"> </w:t>
                              </w:r>
                              <w:r>
                                <w:rPr>
                                  <w:color w:val="231F20"/>
                                  <w:sz w:val="20"/>
                                </w:rPr>
                                <w:t>has</w:t>
                              </w:r>
                              <w:r>
                                <w:rPr>
                                  <w:color w:val="231F20"/>
                                  <w:spacing w:val="-6"/>
                                  <w:sz w:val="20"/>
                                </w:rPr>
                                <w:t xml:space="preserve"> </w:t>
                              </w:r>
                              <w:r>
                                <w:rPr>
                                  <w:color w:val="231F20"/>
                                  <w:sz w:val="20"/>
                                </w:rPr>
                                <w:t>adopted</w:t>
                              </w:r>
                              <w:r>
                                <w:rPr>
                                  <w:color w:val="231F20"/>
                                  <w:spacing w:val="-6"/>
                                  <w:sz w:val="20"/>
                                </w:rPr>
                                <w:t xml:space="preserve"> </w:t>
                              </w:r>
                              <w:r>
                                <w:rPr>
                                  <w:color w:val="231F20"/>
                                  <w:sz w:val="20"/>
                                </w:rPr>
                                <w:t>a</w:t>
                              </w:r>
                              <w:r>
                                <w:rPr>
                                  <w:color w:val="231F20"/>
                                  <w:spacing w:val="-7"/>
                                  <w:sz w:val="20"/>
                                </w:rPr>
                                <w:t xml:space="preserve"> </w:t>
                              </w:r>
                              <w:r>
                                <w:rPr>
                                  <w:color w:val="231F20"/>
                                  <w:sz w:val="20"/>
                                </w:rPr>
                                <w:t>proactive,</w:t>
                              </w:r>
                            </w:p>
                          </w:txbxContent>
                        </wps:txbx>
                        <wps:bodyPr wrap="square" lIns="0" tIns="0" rIns="0" bIns="0" rtlCol="0">
                          <a:noAutofit/>
                        </wps:bodyPr>
                      </wps:wsp>
                      <wps:wsp>
                        <wps:cNvPr id="62" name="Textbox 62"/>
                        <wps:cNvSpPr txBox="1"/>
                        <wps:spPr>
                          <a:xfrm>
                            <a:off x="3451000" y="866982"/>
                            <a:ext cx="3164205" cy="1170940"/>
                          </a:xfrm>
                          <a:prstGeom prst="rect">
                            <a:avLst/>
                          </a:prstGeom>
                        </wps:spPr>
                        <wps:txbx>
                          <w:txbxContent>
                            <w:p w:rsidR="0018176E" w:rsidRDefault="003E529A">
                              <w:pPr>
                                <w:spacing w:line="201" w:lineRule="exact"/>
                                <w:jc w:val="both"/>
                                <w:rPr>
                                  <w:sz w:val="20"/>
                                </w:rPr>
                              </w:pPr>
                              <w:r>
                                <w:rPr>
                                  <w:color w:val="231F20"/>
                                  <w:sz w:val="20"/>
                                </w:rPr>
                                <w:t>To</w:t>
                              </w:r>
                              <w:r>
                                <w:rPr>
                                  <w:color w:val="231F20"/>
                                  <w:spacing w:val="55"/>
                                  <w:sz w:val="20"/>
                                </w:rPr>
                                <w:t xml:space="preserve"> </w:t>
                              </w:r>
                              <w:r>
                                <w:rPr>
                                  <w:color w:val="231F20"/>
                                  <w:sz w:val="20"/>
                                </w:rPr>
                                <w:t>address</w:t>
                              </w:r>
                              <w:r>
                                <w:rPr>
                                  <w:color w:val="231F20"/>
                                  <w:spacing w:val="56"/>
                                  <w:sz w:val="20"/>
                                </w:rPr>
                                <w:t xml:space="preserve"> </w:t>
                              </w:r>
                              <w:r>
                                <w:rPr>
                                  <w:color w:val="231F20"/>
                                  <w:sz w:val="20"/>
                                </w:rPr>
                                <w:t>the</w:t>
                              </w:r>
                              <w:r>
                                <w:rPr>
                                  <w:color w:val="231F20"/>
                                  <w:spacing w:val="56"/>
                                  <w:sz w:val="20"/>
                                </w:rPr>
                                <w:t xml:space="preserve"> </w:t>
                              </w:r>
                              <w:r>
                                <w:rPr>
                                  <w:color w:val="231F20"/>
                                  <w:sz w:val="20"/>
                                </w:rPr>
                                <w:t>emerging</w:t>
                              </w:r>
                              <w:r>
                                <w:rPr>
                                  <w:color w:val="231F20"/>
                                  <w:spacing w:val="56"/>
                                  <w:sz w:val="20"/>
                                </w:rPr>
                                <w:t xml:space="preserve"> </w:t>
                              </w:r>
                              <w:r>
                                <w:rPr>
                                  <w:color w:val="231F20"/>
                                  <w:sz w:val="20"/>
                                </w:rPr>
                                <w:t>risks</w:t>
                              </w:r>
                              <w:r>
                                <w:rPr>
                                  <w:color w:val="231F20"/>
                                  <w:spacing w:val="55"/>
                                  <w:sz w:val="20"/>
                                </w:rPr>
                                <w:t xml:space="preserve"> </w:t>
                              </w:r>
                              <w:r>
                                <w:rPr>
                                  <w:color w:val="231F20"/>
                                  <w:sz w:val="20"/>
                                </w:rPr>
                                <w:t>such</w:t>
                              </w:r>
                              <w:r>
                                <w:rPr>
                                  <w:color w:val="231F20"/>
                                  <w:spacing w:val="56"/>
                                  <w:sz w:val="20"/>
                                </w:rPr>
                                <w:t xml:space="preserve"> </w:t>
                              </w:r>
                              <w:r>
                                <w:rPr>
                                  <w:color w:val="231F20"/>
                                  <w:sz w:val="20"/>
                                </w:rPr>
                                <w:t>as</w:t>
                              </w:r>
                              <w:r>
                                <w:rPr>
                                  <w:color w:val="231F20"/>
                                  <w:spacing w:val="56"/>
                                  <w:sz w:val="20"/>
                                </w:rPr>
                                <w:t xml:space="preserve"> </w:t>
                              </w:r>
                              <w:r>
                                <w:rPr>
                                  <w:color w:val="231F20"/>
                                  <w:spacing w:val="-2"/>
                                  <w:sz w:val="20"/>
                                </w:rPr>
                                <w:t>accelerated</w:t>
                              </w:r>
                            </w:p>
                            <w:p w:rsidR="0018176E" w:rsidRDefault="003E529A">
                              <w:pPr>
                                <w:spacing w:before="2" w:line="328" w:lineRule="exact"/>
                                <w:ind w:right="18"/>
                                <w:jc w:val="both"/>
                                <w:rPr>
                                  <w:sz w:val="20"/>
                                </w:rPr>
                              </w:pPr>
                              <w:r>
                                <w:rPr>
                                  <w:color w:val="231F20"/>
                                  <w:sz w:val="20"/>
                                </w:rPr>
                                <w:t>obsolescence of existing cryptographic standards, ‘</w:t>
                              </w:r>
                              <w:r>
                                <w:rPr>
                                  <w:i/>
                                  <w:color w:val="231F20"/>
                                  <w:sz w:val="20"/>
                                </w:rPr>
                                <w:t>Harvest-Now-Decrypt-later</w:t>
                              </w:r>
                              <w:r>
                                <w:rPr>
                                  <w:color w:val="231F20"/>
                                  <w:sz w:val="20"/>
                                </w:rPr>
                                <w:t>’, ‘</w:t>
                              </w:r>
                              <w:r>
                                <w:rPr>
                                  <w:i/>
                                  <w:color w:val="231F20"/>
                                  <w:sz w:val="20"/>
                                </w:rPr>
                                <w:t>Trust-Now-Forge-later</w:t>
                              </w:r>
                              <w:r>
                                <w:rPr>
                                  <w:color w:val="231F20"/>
                                  <w:sz w:val="20"/>
                                </w:rPr>
                                <w:t>’, etc. SEBI has embedded quantum resiliency as a core pillar of its cybersecurity and cyber</w:t>
                              </w:r>
                              <w:r>
                                <w:rPr>
                                  <w:color w:val="231F20"/>
                                  <w:sz w:val="20"/>
                                </w:rPr>
                                <w:t xml:space="preserve"> resiliency strategy, aligned with India’s National Quantum Mission (NQM).</w:t>
                              </w:r>
                            </w:p>
                          </w:txbxContent>
                        </wps:txbx>
                        <wps:bodyPr wrap="square" lIns="0" tIns="0" rIns="0" bIns="0" rtlCol="0">
                          <a:noAutofit/>
                        </wps:bodyPr>
                      </wps:wsp>
                      <wps:wsp>
                        <wps:cNvPr id="63" name="Textbox 63"/>
                        <wps:cNvSpPr txBox="1"/>
                        <wps:spPr>
                          <a:xfrm>
                            <a:off x="6157448" y="2153927"/>
                            <a:ext cx="457200" cy="129539"/>
                          </a:xfrm>
                          <a:prstGeom prst="rect">
                            <a:avLst/>
                          </a:prstGeom>
                        </wps:spPr>
                        <wps:txbx>
                          <w:txbxContent>
                            <w:p w:rsidR="0018176E" w:rsidRDefault="003E529A">
                              <w:pPr>
                                <w:spacing w:line="203" w:lineRule="exact"/>
                                <w:rPr>
                                  <w:i/>
                                  <w:sz w:val="20"/>
                                </w:rPr>
                              </w:pPr>
                              <w:r>
                                <w:rPr>
                                  <w:i/>
                                  <w:color w:val="231F20"/>
                                  <w:spacing w:val="-2"/>
                                  <w:sz w:val="20"/>
                                </w:rPr>
                                <w:t>(Contd.)</w:t>
                              </w:r>
                            </w:p>
                          </w:txbxContent>
                        </wps:txbx>
                        <wps:bodyPr wrap="square" lIns="0" tIns="0" rIns="0" bIns="0" rtlCol="0">
                          <a:noAutofit/>
                        </wps:bodyPr>
                      </wps:wsp>
                    </wpg:wgp>
                  </a:graphicData>
                </a:graphic>
              </wp:inline>
            </w:drawing>
          </mc:Choice>
          <mc:Fallback>
            <w:pict>
              <v:group id="Group 57" o:spid="_x0000_s1068" style="width:526.5pt;height:186.75pt;mso-position-horizontal-relative:char;mso-position-vertical-relative:line" coordsize="6686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">
                <v:shape id="Graphic 58" o:spid="_x0000_s1069" style="position:absolute;left:31;top:31;width:66802;height:23654;visibility:visible;mso-wrap-style:square;v-text-anchor:top" coordsize="6680200,236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" path="m6679704,l,,,2365146r6679704,l6679704,xe" fillcolor="#faf2ee" stroked="f">
                  <v:path arrowok="t"/>
                </v:shape>
                <v:shape id="Graphic 59" o:spid="_x0000_s1070" style="position:absolute;left:31;top:31;width:66802;height:23654;visibility:visible;mso-wrap-style:square;v-text-anchor:top" coordsize="6680200,236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" path="m,2365146r6679704,l6679704,,,,,2365146xe" filled="f" strokecolor="#231f20" strokeweight=".5pt">
                  <v:path arrowok="t"/>
                </v:shape>
                <v:shape id="Textbox 60" o:spid="_x0000_s1071" type="#_x0000_t202" style="position:absolute;left:850;top:1133;width:65297;height:1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18176E" w:rsidRPr="00C30D1A" w:rsidRDefault="003E529A">
                        <w:pPr>
                          <w:spacing w:line="241" w:lineRule="exact"/>
                          <w:ind w:left="2457"/>
                          <w:rPr>
                            <w:b/>
                            <w:sz w:val="24"/>
                          </w:rPr>
                        </w:pPr>
                        <w:r w:rsidRPr="00C30D1A">
                          <w:rPr>
                            <w:b/>
                            <w:color w:val="231F20"/>
                            <w:spacing w:val="-4"/>
                            <w:sz w:val="24"/>
                          </w:rPr>
                          <w:t>Box</w:t>
                        </w:r>
                        <w:r w:rsidRPr="00C30D1A">
                          <w:rPr>
                            <w:b/>
                            <w:color w:val="231F20"/>
                            <w:spacing w:val="-5"/>
                            <w:sz w:val="24"/>
                          </w:rPr>
                          <w:t xml:space="preserve"> </w:t>
                        </w:r>
                        <w:r w:rsidRPr="00C30D1A">
                          <w:rPr>
                            <w:b/>
                            <w:color w:val="231F20"/>
                            <w:spacing w:val="-4"/>
                            <w:sz w:val="24"/>
                          </w:rPr>
                          <w:t>9.1: Quantum Threats and Mitigation Approach</w:t>
                        </w:r>
                      </w:p>
                      <w:p w:rsidR="0018176E" w:rsidRDefault="003E529A">
                        <w:pPr>
                          <w:tabs>
                            <w:tab w:val="left" w:pos="1745"/>
                            <w:tab w:val="left" w:pos="2425"/>
                            <w:tab w:val="left" w:pos="2973"/>
                            <w:tab w:val="left" w:pos="3706"/>
                            <w:tab w:val="left" w:pos="5300"/>
                          </w:tabs>
                          <w:spacing w:before="145" w:line="343" w:lineRule="auto"/>
                          <w:ind w:right="18"/>
                          <w:rPr>
                            <w:sz w:val="20"/>
                          </w:rPr>
                        </w:pPr>
                        <w:r>
                          <w:rPr>
                            <w:color w:val="231F20"/>
                            <w:sz w:val="20"/>
                          </w:rPr>
                          <w:t>For financial markets and critical market infrastructure,</w:t>
                        </w:r>
                        <w:r>
                          <w:rPr>
                            <w:color w:val="231F20"/>
                            <w:sz w:val="20"/>
                          </w:rPr>
                          <w:tab/>
                          <w:t xml:space="preserve">forward-looking, and multi-pronged strategy to address </w:t>
                        </w:r>
                        <w:r>
                          <w:rPr>
                            <w:color w:val="231F20"/>
                            <w:spacing w:val="-2"/>
                            <w:sz w:val="20"/>
                          </w:rPr>
                          <w:t>quantum-related</w:t>
                        </w:r>
                        <w:r>
                          <w:rPr>
                            <w:color w:val="231F20"/>
                            <w:sz w:val="20"/>
                          </w:rPr>
                          <w:tab/>
                        </w:r>
                        <w:r>
                          <w:rPr>
                            <w:color w:val="231F20"/>
                            <w:spacing w:val="-2"/>
                            <w:sz w:val="20"/>
                          </w:rPr>
                          <w:t>risks</w:t>
                        </w:r>
                        <w:r>
                          <w:rPr>
                            <w:color w:val="231F20"/>
                            <w:sz w:val="20"/>
                          </w:rPr>
                          <w:tab/>
                        </w:r>
                        <w:r>
                          <w:rPr>
                            <w:color w:val="231F20"/>
                            <w:spacing w:val="-4"/>
                            <w:sz w:val="20"/>
                          </w:rPr>
                          <w:t>can</w:t>
                        </w:r>
                        <w:r>
                          <w:rPr>
                            <w:color w:val="231F20"/>
                            <w:sz w:val="20"/>
                          </w:rPr>
                          <w:tab/>
                        </w:r>
                        <w:r>
                          <w:rPr>
                            <w:color w:val="231F20"/>
                            <w:spacing w:val="-2"/>
                            <w:sz w:val="20"/>
                          </w:rPr>
                          <w:t>affect</w:t>
                        </w:r>
                        <w:r>
                          <w:rPr>
                            <w:color w:val="231F20"/>
                            <w:sz w:val="20"/>
                          </w:rPr>
                          <w:tab/>
                        </w:r>
                        <w:r>
                          <w:rPr>
                            <w:color w:val="231F20"/>
                            <w:spacing w:val="-2"/>
                            <w:sz w:val="20"/>
                          </w:rPr>
                          <w:t>confidentiality</w:t>
                        </w:r>
                        <w:r>
                          <w:rPr>
                            <w:color w:val="231F20"/>
                            <w:sz w:val="20"/>
                          </w:rPr>
                          <w:tab/>
                          <w:t>emerging risks from quantum computing.</w:t>
                        </w:r>
                      </w:p>
                      <w:p w:rsidR="0018176E" w:rsidRDefault="003E529A">
                        <w:pPr>
                          <w:spacing w:line="343" w:lineRule="auto"/>
                          <w:ind w:right="5201"/>
                          <w:rPr>
                            <w:sz w:val="20"/>
                          </w:rPr>
                        </w:pPr>
                        <w:r>
                          <w:rPr>
                            <w:color w:val="231F20"/>
                            <w:sz w:val="20"/>
                          </w:rPr>
                          <w:t>(exposure</w:t>
                        </w:r>
                        <w:r>
                          <w:rPr>
                            <w:color w:val="231F20"/>
                            <w:spacing w:val="-2"/>
                            <w:sz w:val="20"/>
                          </w:rPr>
                          <w:t xml:space="preserve"> </w:t>
                        </w:r>
                        <w:r>
                          <w:rPr>
                            <w:color w:val="231F20"/>
                            <w:sz w:val="20"/>
                          </w:rPr>
                          <w:t>of</w:t>
                        </w:r>
                        <w:r>
                          <w:rPr>
                            <w:color w:val="231F20"/>
                            <w:spacing w:val="-2"/>
                            <w:sz w:val="20"/>
                          </w:rPr>
                          <w:t xml:space="preserve"> </w:t>
                        </w:r>
                        <w:r>
                          <w:rPr>
                            <w:color w:val="231F20"/>
                            <w:sz w:val="20"/>
                          </w:rPr>
                          <w:t>sensitive</w:t>
                        </w:r>
                        <w:r>
                          <w:rPr>
                            <w:color w:val="231F20"/>
                            <w:spacing w:val="-2"/>
                            <w:sz w:val="20"/>
                          </w:rPr>
                          <w:t xml:space="preserve"> </w:t>
                        </w:r>
                        <w:r>
                          <w:rPr>
                            <w:color w:val="231F20"/>
                            <w:sz w:val="20"/>
                          </w:rPr>
                          <w:t>data),</w:t>
                        </w:r>
                        <w:r>
                          <w:rPr>
                            <w:color w:val="231F20"/>
                            <w:spacing w:val="-2"/>
                            <w:sz w:val="20"/>
                          </w:rPr>
                          <w:t xml:space="preserve"> </w:t>
                        </w:r>
                        <w:r>
                          <w:rPr>
                            <w:color w:val="231F20"/>
                            <w:sz w:val="20"/>
                          </w:rPr>
                          <w:t>integrity</w:t>
                        </w:r>
                        <w:r>
                          <w:rPr>
                            <w:color w:val="231F20"/>
                            <w:spacing w:val="-2"/>
                            <w:sz w:val="20"/>
                          </w:rPr>
                          <w:t xml:space="preserve"> </w:t>
                        </w:r>
                        <w:r>
                          <w:rPr>
                            <w:color w:val="231F20"/>
                            <w:sz w:val="20"/>
                          </w:rPr>
                          <w:t>(forged</w:t>
                        </w:r>
                        <w:r>
                          <w:rPr>
                            <w:color w:val="231F20"/>
                            <w:spacing w:val="-2"/>
                            <w:sz w:val="20"/>
                          </w:rPr>
                          <w:t xml:space="preserve"> </w:t>
                        </w:r>
                        <w:r>
                          <w:rPr>
                            <w:color w:val="231F20"/>
                            <w:sz w:val="20"/>
                          </w:rPr>
                          <w:t>signatures or</w:t>
                        </w:r>
                        <w:r>
                          <w:rPr>
                            <w:color w:val="231F20"/>
                            <w:spacing w:val="40"/>
                            <w:sz w:val="20"/>
                          </w:rPr>
                          <w:t xml:space="preserve"> </w:t>
                        </w:r>
                        <w:r>
                          <w:rPr>
                            <w:color w:val="231F20"/>
                            <w:sz w:val="20"/>
                          </w:rPr>
                          <w:t>tampered</w:t>
                        </w:r>
                        <w:r>
                          <w:rPr>
                            <w:color w:val="231F20"/>
                            <w:spacing w:val="40"/>
                            <w:sz w:val="20"/>
                          </w:rPr>
                          <w:t xml:space="preserve"> </w:t>
                        </w:r>
                        <w:r>
                          <w:rPr>
                            <w:color w:val="231F20"/>
                            <w:sz w:val="20"/>
                          </w:rPr>
                          <w:t>transactions),</w:t>
                        </w:r>
                        <w:r>
                          <w:rPr>
                            <w:color w:val="231F20"/>
                            <w:spacing w:val="40"/>
                            <w:sz w:val="20"/>
                          </w:rPr>
                          <w:t xml:space="preserve"> </w:t>
                        </w:r>
                        <w:r>
                          <w:rPr>
                            <w:color w:val="231F20"/>
                            <w:sz w:val="20"/>
                          </w:rPr>
                          <w:t>and</w:t>
                        </w:r>
                        <w:r>
                          <w:rPr>
                            <w:color w:val="231F20"/>
                            <w:spacing w:val="40"/>
                            <w:sz w:val="20"/>
                          </w:rPr>
                          <w:t xml:space="preserve"> </w:t>
                        </w:r>
                        <w:r>
                          <w:rPr>
                            <w:color w:val="231F20"/>
                            <w:sz w:val="20"/>
                          </w:rPr>
                          <w:t>availability</w:t>
                        </w:r>
                        <w:r>
                          <w:rPr>
                            <w:color w:val="231F20"/>
                            <w:spacing w:val="40"/>
                            <w:sz w:val="20"/>
                          </w:rPr>
                          <w:t xml:space="preserve"> </w:t>
                        </w:r>
                        <w:r>
                          <w:rPr>
                            <w:color w:val="231F20"/>
                            <w:sz w:val="20"/>
                          </w:rPr>
                          <w:t>(disruption</w:t>
                        </w:r>
                      </w:p>
                      <w:p w:rsidR="0018176E" w:rsidRDefault="003E529A">
                        <w:pPr>
                          <w:spacing w:line="229" w:lineRule="exact"/>
                          <w:rPr>
                            <w:sz w:val="20"/>
                          </w:rPr>
                        </w:pPr>
                        <w:r>
                          <w:rPr>
                            <w:color w:val="231F20"/>
                            <w:sz w:val="20"/>
                          </w:rPr>
                          <w:t>during</w:t>
                        </w:r>
                        <w:r>
                          <w:rPr>
                            <w:color w:val="231F20"/>
                            <w:spacing w:val="13"/>
                            <w:sz w:val="20"/>
                          </w:rPr>
                          <w:t xml:space="preserve"> </w:t>
                        </w:r>
                        <w:r>
                          <w:rPr>
                            <w:color w:val="231F20"/>
                            <w:sz w:val="20"/>
                          </w:rPr>
                          <w:t>rushed</w:t>
                        </w:r>
                        <w:r>
                          <w:rPr>
                            <w:color w:val="231F20"/>
                            <w:spacing w:val="13"/>
                            <w:sz w:val="20"/>
                          </w:rPr>
                          <w:t xml:space="preserve"> </w:t>
                        </w:r>
                        <w:r>
                          <w:rPr>
                            <w:color w:val="231F20"/>
                            <w:sz w:val="20"/>
                          </w:rPr>
                          <w:t>cryptographic</w:t>
                        </w:r>
                        <w:r>
                          <w:rPr>
                            <w:color w:val="231F20"/>
                            <w:spacing w:val="13"/>
                            <w:sz w:val="20"/>
                          </w:rPr>
                          <w:t xml:space="preserve"> </w:t>
                        </w:r>
                        <w:r>
                          <w:rPr>
                            <w:color w:val="231F20"/>
                            <w:spacing w:val="-2"/>
                            <w:sz w:val="20"/>
                          </w:rPr>
                          <w:t>changes).</w:t>
                        </w:r>
                      </w:p>
                    </w:txbxContent>
                  </v:textbox>
                </v:shape>
                <v:shape id="Textbox 61" o:spid="_x0000_s1072" type="#_x0000_t202" style="position:absolute;left:850;top:14933;width:31642;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18176E" w:rsidRDefault="003E529A">
                        <w:pPr>
                          <w:spacing w:line="201" w:lineRule="exact"/>
                          <w:rPr>
                            <w:sz w:val="20"/>
                          </w:rPr>
                        </w:pPr>
                        <w:r>
                          <w:rPr>
                            <w:color w:val="231F20"/>
                            <w:sz w:val="20"/>
                          </w:rPr>
                          <w:t>Recognizing</w:t>
                        </w:r>
                        <w:r>
                          <w:rPr>
                            <w:color w:val="231F20"/>
                            <w:spacing w:val="52"/>
                            <w:sz w:val="20"/>
                          </w:rPr>
                          <w:t xml:space="preserve"> </w:t>
                        </w:r>
                        <w:r>
                          <w:rPr>
                            <w:color w:val="231F20"/>
                            <w:sz w:val="20"/>
                          </w:rPr>
                          <w:t>the</w:t>
                        </w:r>
                        <w:r>
                          <w:rPr>
                            <w:color w:val="231F20"/>
                            <w:spacing w:val="53"/>
                            <w:sz w:val="20"/>
                          </w:rPr>
                          <w:t xml:space="preserve"> </w:t>
                        </w:r>
                        <w:r>
                          <w:rPr>
                            <w:color w:val="231F20"/>
                            <w:sz w:val="20"/>
                          </w:rPr>
                          <w:t>potential</w:t>
                        </w:r>
                        <w:r>
                          <w:rPr>
                            <w:color w:val="231F20"/>
                            <w:spacing w:val="53"/>
                            <w:sz w:val="20"/>
                          </w:rPr>
                          <w:t xml:space="preserve"> </w:t>
                        </w:r>
                        <w:r>
                          <w:rPr>
                            <w:color w:val="231F20"/>
                            <w:sz w:val="20"/>
                          </w:rPr>
                          <w:t>of</w:t>
                        </w:r>
                        <w:r>
                          <w:rPr>
                            <w:color w:val="231F20"/>
                            <w:spacing w:val="52"/>
                            <w:sz w:val="20"/>
                          </w:rPr>
                          <w:t xml:space="preserve"> </w:t>
                        </w:r>
                        <w:r>
                          <w:rPr>
                            <w:color w:val="231F20"/>
                            <w:sz w:val="20"/>
                          </w:rPr>
                          <w:t>Quantum</w:t>
                        </w:r>
                        <w:r>
                          <w:rPr>
                            <w:color w:val="231F20"/>
                            <w:spacing w:val="53"/>
                            <w:sz w:val="20"/>
                          </w:rPr>
                          <w:t xml:space="preserve"> </w:t>
                        </w:r>
                        <w:r>
                          <w:rPr>
                            <w:color w:val="231F20"/>
                            <w:sz w:val="20"/>
                          </w:rPr>
                          <w:t>Computing</w:t>
                        </w:r>
                        <w:r>
                          <w:rPr>
                            <w:color w:val="231F20"/>
                            <w:spacing w:val="53"/>
                            <w:sz w:val="20"/>
                          </w:rPr>
                          <w:t xml:space="preserve"> </w:t>
                        </w:r>
                        <w:r>
                          <w:rPr>
                            <w:color w:val="231F20"/>
                            <w:spacing w:val="-5"/>
                            <w:sz w:val="20"/>
                          </w:rPr>
                          <w:t>to</w:t>
                        </w:r>
                      </w:p>
                      <w:p w:rsidR="0018176E" w:rsidRDefault="003E529A">
                        <w:pPr>
                          <w:spacing w:line="330" w:lineRule="atLeast"/>
                          <w:rPr>
                            <w:sz w:val="20"/>
                          </w:rPr>
                        </w:pPr>
                        <w:r>
                          <w:rPr>
                            <w:color w:val="231F20"/>
                            <w:sz w:val="20"/>
                          </w:rPr>
                          <w:t>disrupt</w:t>
                        </w:r>
                        <w:r>
                          <w:rPr>
                            <w:color w:val="231F20"/>
                            <w:spacing w:val="40"/>
                            <w:sz w:val="20"/>
                          </w:rPr>
                          <w:t xml:space="preserve"> </w:t>
                        </w:r>
                        <w:r>
                          <w:rPr>
                            <w:color w:val="231F20"/>
                            <w:sz w:val="20"/>
                          </w:rPr>
                          <w:t>cryptographic</w:t>
                        </w:r>
                        <w:r>
                          <w:rPr>
                            <w:color w:val="231F20"/>
                            <w:spacing w:val="40"/>
                            <w:sz w:val="20"/>
                          </w:rPr>
                          <w:t xml:space="preserve"> </w:t>
                        </w:r>
                        <w:r>
                          <w:rPr>
                            <w:color w:val="231F20"/>
                            <w:sz w:val="20"/>
                          </w:rPr>
                          <w:t>security</w:t>
                        </w:r>
                        <w:r>
                          <w:rPr>
                            <w:color w:val="231F20"/>
                            <w:spacing w:val="40"/>
                            <w:sz w:val="20"/>
                          </w:rPr>
                          <w:t xml:space="preserve"> </w:t>
                        </w:r>
                        <w:r>
                          <w:rPr>
                            <w:color w:val="231F20"/>
                            <w:sz w:val="20"/>
                          </w:rPr>
                          <w:t>and</w:t>
                        </w:r>
                        <w:r>
                          <w:rPr>
                            <w:color w:val="231F20"/>
                            <w:spacing w:val="40"/>
                            <w:sz w:val="20"/>
                          </w:rPr>
                          <w:t xml:space="preserve"> </w:t>
                        </w:r>
                        <w:r>
                          <w:rPr>
                            <w:color w:val="231F20"/>
                            <w:sz w:val="20"/>
                          </w:rPr>
                          <w:t>impact</w:t>
                        </w:r>
                        <w:r>
                          <w:rPr>
                            <w:color w:val="231F20"/>
                            <w:spacing w:val="40"/>
                            <w:sz w:val="20"/>
                          </w:rPr>
                          <w:t xml:space="preserve"> </w:t>
                        </w:r>
                        <w:r>
                          <w:rPr>
                            <w:color w:val="231F20"/>
                            <w:sz w:val="20"/>
                          </w:rPr>
                          <w:t>systemic trust</w:t>
                        </w:r>
                        <w:r>
                          <w:rPr>
                            <w:color w:val="231F20"/>
                            <w:spacing w:val="-7"/>
                            <w:sz w:val="20"/>
                          </w:rPr>
                          <w:t xml:space="preserve"> </w:t>
                        </w:r>
                        <w:r>
                          <w:rPr>
                            <w:color w:val="231F20"/>
                            <w:sz w:val="20"/>
                          </w:rPr>
                          <w:t>in</w:t>
                        </w:r>
                        <w:r>
                          <w:rPr>
                            <w:color w:val="231F20"/>
                            <w:spacing w:val="-6"/>
                            <w:sz w:val="20"/>
                          </w:rPr>
                          <w:t xml:space="preserve"> </w:t>
                        </w:r>
                        <w:r>
                          <w:rPr>
                            <w:color w:val="231F20"/>
                            <w:sz w:val="20"/>
                          </w:rPr>
                          <w:t>financial</w:t>
                        </w:r>
                        <w:r>
                          <w:rPr>
                            <w:color w:val="231F20"/>
                            <w:spacing w:val="-6"/>
                            <w:sz w:val="20"/>
                          </w:rPr>
                          <w:t xml:space="preserve"> </w:t>
                        </w:r>
                        <w:r>
                          <w:rPr>
                            <w:color w:val="231F20"/>
                            <w:sz w:val="20"/>
                          </w:rPr>
                          <w:t>markets,</w:t>
                        </w:r>
                        <w:r>
                          <w:rPr>
                            <w:color w:val="231F20"/>
                            <w:spacing w:val="-7"/>
                            <w:sz w:val="20"/>
                          </w:rPr>
                          <w:t xml:space="preserve"> </w:t>
                        </w:r>
                        <w:r>
                          <w:rPr>
                            <w:color w:val="231F20"/>
                            <w:sz w:val="20"/>
                          </w:rPr>
                          <w:t>SEBI</w:t>
                        </w:r>
                        <w:r>
                          <w:rPr>
                            <w:color w:val="231F20"/>
                            <w:spacing w:val="-6"/>
                            <w:sz w:val="20"/>
                          </w:rPr>
                          <w:t xml:space="preserve"> </w:t>
                        </w:r>
                        <w:r>
                          <w:rPr>
                            <w:color w:val="231F20"/>
                            <w:sz w:val="20"/>
                          </w:rPr>
                          <w:t>has</w:t>
                        </w:r>
                        <w:r>
                          <w:rPr>
                            <w:color w:val="231F20"/>
                            <w:spacing w:val="-6"/>
                            <w:sz w:val="20"/>
                          </w:rPr>
                          <w:t xml:space="preserve"> </w:t>
                        </w:r>
                        <w:r>
                          <w:rPr>
                            <w:color w:val="231F20"/>
                            <w:sz w:val="20"/>
                          </w:rPr>
                          <w:t>adopted</w:t>
                        </w:r>
                        <w:r>
                          <w:rPr>
                            <w:color w:val="231F20"/>
                            <w:spacing w:val="-6"/>
                            <w:sz w:val="20"/>
                          </w:rPr>
                          <w:t xml:space="preserve"> </w:t>
                        </w:r>
                        <w:r>
                          <w:rPr>
                            <w:color w:val="231F20"/>
                            <w:sz w:val="20"/>
                          </w:rPr>
                          <w:t>a</w:t>
                        </w:r>
                        <w:r>
                          <w:rPr>
                            <w:color w:val="231F20"/>
                            <w:spacing w:val="-7"/>
                            <w:sz w:val="20"/>
                          </w:rPr>
                          <w:t xml:space="preserve"> </w:t>
                        </w:r>
                        <w:r>
                          <w:rPr>
                            <w:color w:val="231F20"/>
                            <w:sz w:val="20"/>
                          </w:rPr>
                          <w:t>proactive,</w:t>
                        </w:r>
                      </w:p>
                    </w:txbxContent>
                  </v:textbox>
                </v:shape>
                <v:shape id="Textbox 62" o:spid="_x0000_s1073" type="#_x0000_t202" style="position:absolute;left:34510;top:8669;width:31642;height:1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18176E" w:rsidRDefault="003E529A">
                        <w:pPr>
                          <w:spacing w:line="201" w:lineRule="exact"/>
                          <w:jc w:val="both"/>
                          <w:rPr>
                            <w:sz w:val="20"/>
                          </w:rPr>
                        </w:pPr>
                        <w:r>
                          <w:rPr>
                            <w:color w:val="231F20"/>
                            <w:sz w:val="20"/>
                          </w:rPr>
                          <w:t>To</w:t>
                        </w:r>
                        <w:r>
                          <w:rPr>
                            <w:color w:val="231F20"/>
                            <w:spacing w:val="55"/>
                            <w:sz w:val="20"/>
                          </w:rPr>
                          <w:t xml:space="preserve"> </w:t>
                        </w:r>
                        <w:r>
                          <w:rPr>
                            <w:color w:val="231F20"/>
                            <w:sz w:val="20"/>
                          </w:rPr>
                          <w:t>address</w:t>
                        </w:r>
                        <w:r>
                          <w:rPr>
                            <w:color w:val="231F20"/>
                            <w:spacing w:val="56"/>
                            <w:sz w:val="20"/>
                          </w:rPr>
                          <w:t xml:space="preserve"> </w:t>
                        </w:r>
                        <w:r>
                          <w:rPr>
                            <w:color w:val="231F20"/>
                            <w:sz w:val="20"/>
                          </w:rPr>
                          <w:t>the</w:t>
                        </w:r>
                        <w:r>
                          <w:rPr>
                            <w:color w:val="231F20"/>
                            <w:spacing w:val="56"/>
                            <w:sz w:val="20"/>
                          </w:rPr>
                          <w:t xml:space="preserve"> </w:t>
                        </w:r>
                        <w:r>
                          <w:rPr>
                            <w:color w:val="231F20"/>
                            <w:sz w:val="20"/>
                          </w:rPr>
                          <w:t>emerging</w:t>
                        </w:r>
                        <w:r>
                          <w:rPr>
                            <w:color w:val="231F20"/>
                            <w:spacing w:val="56"/>
                            <w:sz w:val="20"/>
                          </w:rPr>
                          <w:t xml:space="preserve"> </w:t>
                        </w:r>
                        <w:r>
                          <w:rPr>
                            <w:color w:val="231F20"/>
                            <w:sz w:val="20"/>
                          </w:rPr>
                          <w:t>risks</w:t>
                        </w:r>
                        <w:r>
                          <w:rPr>
                            <w:color w:val="231F20"/>
                            <w:spacing w:val="55"/>
                            <w:sz w:val="20"/>
                          </w:rPr>
                          <w:t xml:space="preserve"> </w:t>
                        </w:r>
                        <w:r>
                          <w:rPr>
                            <w:color w:val="231F20"/>
                            <w:sz w:val="20"/>
                          </w:rPr>
                          <w:t>such</w:t>
                        </w:r>
                        <w:r>
                          <w:rPr>
                            <w:color w:val="231F20"/>
                            <w:spacing w:val="56"/>
                            <w:sz w:val="20"/>
                          </w:rPr>
                          <w:t xml:space="preserve"> </w:t>
                        </w:r>
                        <w:r>
                          <w:rPr>
                            <w:color w:val="231F20"/>
                            <w:sz w:val="20"/>
                          </w:rPr>
                          <w:t>as</w:t>
                        </w:r>
                        <w:r>
                          <w:rPr>
                            <w:color w:val="231F20"/>
                            <w:spacing w:val="56"/>
                            <w:sz w:val="20"/>
                          </w:rPr>
                          <w:t xml:space="preserve"> </w:t>
                        </w:r>
                        <w:r>
                          <w:rPr>
                            <w:color w:val="231F20"/>
                            <w:spacing w:val="-2"/>
                            <w:sz w:val="20"/>
                          </w:rPr>
                          <w:t>accelerated</w:t>
                        </w:r>
                      </w:p>
                      <w:p w:rsidR="0018176E" w:rsidRDefault="003E529A">
                        <w:pPr>
                          <w:spacing w:before="2" w:line="328" w:lineRule="exact"/>
                          <w:ind w:right="18"/>
                          <w:jc w:val="both"/>
                          <w:rPr>
                            <w:sz w:val="20"/>
                          </w:rPr>
                        </w:pPr>
                        <w:r>
                          <w:rPr>
                            <w:color w:val="231F20"/>
                            <w:sz w:val="20"/>
                          </w:rPr>
                          <w:t>obsolescence of existing cryptographic standards, ‘</w:t>
                        </w:r>
                        <w:r>
                          <w:rPr>
                            <w:i/>
                            <w:color w:val="231F20"/>
                            <w:sz w:val="20"/>
                          </w:rPr>
                          <w:t>Harvest-Now-Decrypt-later</w:t>
                        </w:r>
                        <w:r>
                          <w:rPr>
                            <w:color w:val="231F20"/>
                            <w:sz w:val="20"/>
                          </w:rPr>
                          <w:t>’, ‘</w:t>
                        </w:r>
                        <w:r>
                          <w:rPr>
                            <w:i/>
                            <w:color w:val="231F20"/>
                            <w:sz w:val="20"/>
                          </w:rPr>
                          <w:t>Trust-Now-Forge-later</w:t>
                        </w:r>
                        <w:r>
                          <w:rPr>
                            <w:color w:val="231F20"/>
                            <w:sz w:val="20"/>
                          </w:rPr>
                          <w:t>’, etc. SEBI has embedded quantum resiliency as a core pillar of its cybersecurity and cyber</w:t>
                        </w:r>
                        <w:r>
                          <w:rPr>
                            <w:color w:val="231F20"/>
                            <w:sz w:val="20"/>
                          </w:rPr>
                          <w:t xml:space="preserve"> resiliency strategy, aligned with India’s National Quantum Mission (NQM).</w:t>
                        </w:r>
                      </w:p>
                    </w:txbxContent>
                  </v:textbox>
                </v:shape>
                <v:shape id="Textbox 63" o:spid="_x0000_s1074" type="#_x0000_t202" style="position:absolute;left:61574;top:21539;width:4572;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18176E" w:rsidRDefault="003E529A">
                        <w:pPr>
                          <w:spacing w:line="203" w:lineRule="exact"/>
                          <w:rPr>
                            <w:i/>
                            <w:sz w:val="20"/>
                          </w:rPr>
                        </w:pPr>
                        <w:r>
                          <w:rPr>
                            <w:i/>
                            <w:color w:val="231F20"/>
                            <w:spacing w:val="-2"/>
                            <w:sz w:val="20"/>
                          </w:rPr>
                          <w:t>(Contd.)</w:t>
                        </w:r>
                      </w:p>
                    </w:txbxContent>
                  </v:textbox>
                </v:shape>
                <w10:anchorlock/>
              </v:group>
            </w:pict>
          </mc:Fallback>
        </mc:AlternateContent>
      </w:r>
    </w:p>
    <w:p w:rsidR="0018176E" w:rsidRDefault="0018176E">
      <w:pPr>
        <w:rPr>
          <w:sz w:val="20"/>
        </w:rPr>
        <w:sectPr w:rsidR="0018176E">
          <w:type w:val="continuous"/>
          <w:pgSz w:w="12590" w:h="16190"/>
          <w:pgMar w:top="0" w:right="992" w:bottom="1020" w:left="992" w:header="0" w:footer="824" w:gutter="0"/>
          <w:cols w:space="720"/>
        </w:sectPr>
      </w:pPr>
    </w:p>
    <w:p w:rsidR="0018176E" w:rsidRDefault="0018176E">
      <w:pPr>
        <w:pStyle w:val="BodyText"/>
        <w:spacing w:before="3" w:after="1"/>
        <w:jc w:val="left"/>
        <w:rPr>
          <w:sz w:val="18"/>
        </w:rPr>
      </w:pPr>
    </w:p>
    <w:p w:rsidR="0018176E" w:rsidRDefault="003E529A">
      <w:pPr>
        <w:ind w:left="28" w:right="-15"/>
        <w:rPr>
          <w:sz w:val="20"/>
        </w:rPr>
      </w:pPr>
      <w:r>
        <w:rPr>
          <w:noProof/>
          <w:sz w:val="20"/>
          <w:lang w:val="en-IN" w:eastAsia="en-IN"/>
        </w:rPr>
        <mc:AlternateContent>
          <mc:Choice Requires="wpg">
            <w:drawing>
              <wp:inline distT="0" distB="0" distL="0" distR="0">
                <wp:extent cx="6686550" cy="2168525"/>
                <wp:effectExtent l="0"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2168525"/>
                          <a:chOff x="0" y="0"/>
                          <a:chExt cx="6686550" cy="2168525"/>
                        </a:xfrm>
                      </wpg:grpSpPr>
                      <wps:wsp>
                        <wps:cNvPr id="65" name="Graphic 65"/>
                        <wps:cNvSpPr/>
                        <wps:spPr>
                          <a:xfrm>
                            <a:off x="3175" y="3175"/>
                            <a:ext cx="6680200" cy="2162175"/>
                          </a:xfrm>
                          <a:custGeom>
                            <a:avLst/>
                            <a:gdLst/>
                            <a:ahLst/>
                            <a:cxnLst/>
                            <a:rect l="l" t="t" r="r" b="b"/>
                            <a:pathLst>
                              <a:path w="6680200" h="2162175">
                                <a:moveTo>
                                  <a:pt x="6679704" y="0"/>
                                </a:moveTo>
                                <a:lnTo>
                                  <a:pt x="0" y="0"/>
                                </a:lnTo>
                                <a:lnTo>
                                  <a:pt x="0" y="2162048"/>
                                </a:lnTo>
                                <a:lnTo>
                                  <a:pt x="6679704" y="2162048"/>
                                </a:lnTo>
                                <a:lnTo>
                                  <a:pt x="6679704" y="0"/>
                                </a:lnTo>
                                <a:close/>
                              </a:path>
                            </a:pathLst>
                          </a:custGeom>
                          <a:solidFill>
                            <a:srgbClr val="FAF2EE"/>
                          </a:solidFill>
                        </wps:spPr>
                        <wps:bodyPr wrap="square" lIns="0" tIns="0" rIns="0" bIns="0" rtlCol="0">
                          <a:prstTxWarp prst="textNoShape">
                            <a:avLst/>
                          </a:prstTxWarp>
                          <a:noAutofit/>
                        </wps:bodyPr>
                      </wps:wsp>
                      <wps:wsp>
                        <wps:cNvPr id="66" name="Graphic 66"/>
                        <wps:cNvSpPr/>
                        <wps:spPr>
                          <a:xfrm>
                            <a:off x="3175" y="3175"/>
                            <a:ext cx="6680200" cy="2162175"/>
                          </a:xfrm>
                          <a:custGeom>
                            <a:avLst/>
                            <a:gdLst/>
                            <a:ahLst/>
                            <a:cxnLst/>
                            <a:rect l="l" t="t" r="r" b="b"/>
                            <a:pathLst>
                              <a:path w="6680200" h="2162175">
                                <a:moveTo>
                                  <a:pt x="0" y="2162048"/>
                                </a:moveTo>
                                <a:lnTo>
                                  <a:pt x="6679704" y="2162048"/>
                                </a:lnTo>
                                <a:lnTo>
                                  <a:pt x="6679704" y="0"/>
                                </a:lnTo>
                                <a:lnTo>
                                  <a:pt x="0" y="0"/>
                                </a:lnTo>
                                <a:lnTo>
                                  <a:pt x="0" y="2162048"/>
                                </a:lnTo>
                                <a:close/>
                              </a:path>
                            </a:pathLst>
                          </a:custGeom>
                          <a:ln w="6350">
                            <a:solidFill>
                              <a:srgbClr val="231F20"/>
                            </a:solidFill>
                            <a:prstDash val="solid"/>
                          </a:ln>
                        </wps:spPr>
                        <wps:bodyPr wrap="square" lIns="0" tIns="0" rIns="0" bIns="0" rtlCol="0">
                          <a:prstTxWarp prst="textNoShape">
                            <a:avLst/>
                          </a:prstTxWarp>
                          <a:noAutofit/>
                        </wps:bodyPr>
                      </wps:wsp>
                      <wps:wsp>
                        <wps:cNvPr id="67" name="Textbox 67"/>
                        <wps:cNvSpPr txBox="1"/>
                        <wps:spPr>
                          <a:xfrm>
                            <a:off x="85020" y="128398"/>
                            <a:ext cx="3162935" cy="330835"/>
                          </a:xfrm>
                          <a:prstGeom prst="rect">
                            <a:avLst/>
                          </a:prstGeom>
                        </wps:spPr>
                        <wps:txbx>
                          <w:txbxContent>
                            <w:p w:rsidR="0018176E" w:rsidRDefault="003E529A">
                              <w:pPr>
                                <w:spacing w:line="201" w:lineRule="exact"/>
                                <w:rPr>
                                  <w:sz w:val="20"/>
                                </w:rPr>
                              </w:pPr>
                              <w:r>
                                <w:rPr>
                                  <w:color w:val="231F20"/>
                                  <w:sz w:val="20"/>
                                </w:rPr>
                                <w:t>To</w:t>
                              </w:r>
                              <w:r>
                                <w:rPr>
                                  <w:color w:val="231F20"/>
                                  <w:spacing w:val="68"/>
                                  <w:w w:val="150"/>
                                  <w:sz w:val="20"/>
                                </w:rPr>
                                <w:t xml:space="preserve"> </w:t>
                              </w:r>
                              <w:r>
                                <w:rPr>
                                  <w:color w:val="231F20"/>
                                  <w:sz w:val="20"/>
                                </w:rPr>
                                <w:t>incorporate</w:t>
                              </w:r>
                              <w:r>
                                <w:rPr>
                                  <w:color w:val="231F20"/>
                                  <w:spacing w:val="69"/>
                                  <w:w w:val="150"/>
                                  <w:sz w:val="20"/>
                                </w:rPr>
                                <w:t xml:space="preserve"> </w:t>
                              </w:r>
                              <w:r>
                                <w:rPr>
                                  <w:color w:val="231F20"/>
                                  <w:sz w:val="20"/>
                                </w:rPr>
                                <w:t>post-quantum</w:t>
                              </w:r>
                              <w:r>
                                <w:rPr>
                                  <w:color w:val="231F20"/>
                                  <w:spacing w:val="68"/>
                                  <w:w w:val="150"/>
                                  <w:sz w:val="20"/>
                                </w:rPr>
                                <w:t xml:space="preserve"> </w:t>
                              </w:r>
                              <w:r>
                                <w:rPr>
                                  <w:color w:val="231F20"/>
                                  <w:sz w:val="20"/>
                                </w:rPr>
                                <w:t>readiness,</w:t>
                              </w:r>
                              <w:r>
                                <w:rPr>
                                  <w:color w:val="231F20"/>
                                  <w:spacing w:val="69"/>
                                  <w:w w:val="150"/>
                                  <w:sz w:val="20"/>
                                </w:rPr>
                                <w:t xml:space="preserve"> </w:t>
                              </w:r>
                              <w:r>
                                <w:rPr>
                                  <w:color w:val="231F20"/>
                                  <w:sz w:val="20"/>
                                </w:rPr>
                                <w:t>SEBI</w:t>
                              </w:r>
                              <w:r>
                                <w:rPr>
                                  <w:color w:val="231F20"/>
                                  <w:spacing w:val="68"/>
                                  <w:w w:val="150"/>
                                  <w:sz w:val="20"/>
                                </w:rPr>
                                <w:t xml:space="preserve"> </w:t>
                              </w:r>
                              <w:r>
                                <w:rPr>
                                  <w:color w:val="231F20"/>
                                  <w:spacing w:val="-5"/>
                                  <w:sz w:val="20"/>
                                </w:rPr>
                                <w:t>has</w:t>
                              </w:r>
                            </w:p>
                            <w:p w:rsidR="0018176E" w:rsidRDefault="003E529A">
                              <w:pPr>
                                <w:spacing w:before="91" w:line="229" w:lineRule="exact"/>
                                <w:rPr>
                                  <w:sz w:val="20"/>
                                </w:rPr>
                              </w:pPr>
                              <w:r>
                                <w:rPr>
                                  <w:color w:val="231F20"/>
                                  <w:sz w:val="20"/>
                                </w:rPr>
                                <w:t>issued</w:t>
                              </w:r>
                              <w:r>
                                <w:rPr>
                                  <w:color w:val="231F20"/>
                                  <w:spacing w:val="2"/>
                                  <w:sz w:val="20"/>
                                </w:rPr>
                                <w:t xml:space="preserve"> </w:t>
                              </w:r>
                              <w:r>
                                <w:rPr>
                                  <w:color w:val="231F20"/>
                                  <w:sz w:val="20"/>
                                </w:rPr>
                                <w:t>directions,</w:t>
                              </w:r>
                              <w:r>
                                <w:rPr>
                                  <w:color w:val="231F20"/>
                                  <w:spacing w:val="2"/>
                                  <w:sz w:val="20"/>
                                </w:rPr>
                                <w:t xml:space="preserve"> </w:t>
                              </w:r>
                              <w:r>
                                <w:rPr>
                                  <w:color w:val="231F20"/>
                                  <w:sz w:val="20"/>
                                </w:rPr>
                                <w:t>requiring</w:t>
                              </w:r>
                              <w:r>
                                <w:rPr>
                                  <w:color w:val="231F20"/>
                                  <w:spacing w:val="2"/>
                                  <w:sz w:val="20"/>
                                </w:rPr>
                                <w:t xml:space="preserve"> </w:t>
                              </w:r>
                              <w:r>
                                <w:rPr>
                                  <w:color w:val="231F20"/>
                                  <w:sz w:val="20"/>
                                </w:rPr>
                                <w:t>REs</w:t>
                              </w:r>
                              <w:r>
                                <w:rPr>
                                  <w:color w:val="231F20"/>
                                  <w:spacing w:val="2"/>
                                  <w:sz w:val="20"/>
                                </w:rPr>
                                <w:t xml:space="preserve"> </w:t>
                              </w:r>
                              <w:r>
                                <w:rPr>
                                  <w:color w:val="231F20"/>
                                  <w:spacing w:val="-5"/>
                                  <w:sz w:val="20"/>
                                </w:rPr>
                                <w:t>to:</w:t>
                              </w:r>
                            </w:p>
                          </w:txbxContent>
                        </wps:txbx>
                        <wps:bodyPr wrap="square" lIns="0" tIns="0" rIns="0" bIns="0" rtlCol="0">
                          <a:noAutofit/>
                        </wps:bodyPr>
                      </wps:wsp>
                      <wps:wsp>
                        <wps:cNvPr id="68" name="Textbox 68"/>
                        <wps:cNvSpPr txBox="1"/>
                        <wps:spPr>
                          <a:xfrm>
                            <a:off x="3451028" y="128779"/>
                            <a:ext cx="286385" cy="127000"/>
                          </a:xfrm>
                          <a:prstGeom prst="rect">
                            <a:avLst/>
                          </a:prstGeom>
                        </wps:spPr>
                        <wps:txbx>
                          <w:txbxContent>
                            <w:p w:rsidR="0018176E" w:rsidRDefault="003E529A">
                              <w:pPr>
                                <w:spacing w:line="200" w:lineRule="exact"/>
                                <w:rPr>
                                  <w:sz w:val="20"/>
                                </w:rPr>
                              </w:pPr>
                              <w:r>
                                <w:rPr>
                                  <w:color w:val="231F20"/>
                                  <w:spacing w:val="-5"/>
                                  <w:sz w:val="20"/>
                                </w:rPr>
                                <w:t>SEBI</w:t>
                              </w:r>
                            </w:p>
                          </w:txbxContent>
                        </wps:txbx>
                        <wps:bodyPr wrap="square" lIns="0" tIns="0" rIns="0" bIns="0" rtlCol="0">
                          <a:noAutofit/>
                        </wps:bodyPr>
                      </wps:wsp>
                      <wps:wsp>
                        <wps:cNvPr id="69" name="Textbox 69"/>
                        <wps:cNvSpPr txBox="1"/>
                        <wps:spPr>
                          <a:xfrm>
                            <a:off x="3882186" y="128779"/>
                            <a:ext cx="975360" cy="127000"/>
                          </a:xfrm>
                          <a:prstGeom prst="rect">
                            <a:avLst/>
                          </a:prstGeom>
                        </wps:spPr>
                        <wps:txbx>
                          <w:txbxContent>
                            <w:p w:rsidR="0018176E" w:rsidRDefault="003E529A">
                              <w:pPr>
                                <w:tabs>
                                  <w:tab w:val="left" w:pos="574"/>
                                </w:tabs>
                                <w:spacing w:line="200" w:lineRule="exact"/>
                                <w:rPr>
                                  <w:sz w:val="20"/>
                                </w:rPr>
                              </w:pPr>
                              <w:r>
                                <w:rPr>
                                  <w:color w:val="231F20"/>
                                  <w:spacing w:val="-5"/>
                                  <w:sz w:val="20"/>
                                </w:rPr>
                                <w:t>has</w:t>
                              </w:r>
                              <w:r>
                                <w:rPr>
                                  <w:color w:val="231F20"/>
                                  <w:sz w:val="20"/>
                                </w:rPr>
                                <w:tab/>
                              </w:r>
                              <w:r>
                                <w:rPr>
                                  <w:color w:val="231F20"/>
                                  <w:spacing w:val="-2"/>
                                  <w:sz w:val="20"/>
                                </w:rPr>
                                <w:t>embedded</w:t>
                              </w:r>
                            </w:p>
                          </w:txbxContent>
                        </wps:txbx>
                        <wps:bodyPr wrap="square" lIns="0" tIns="0" rIns="0" bIns="0" rtlCol="0">
                          <a:noAutofit/>
                        </wps:bodyPr>
                      </wps:wsp>
                      <wps:wsp>
                        <wps:cNvPr id="70" name="Textbox 70"/>
                        <wps:cNvSpPr txBox="1"/>
                        <wps:spPr>
                          <a:xfrm>
                            <a:off x="5000648" y="128779"/>
                            <a:ext cx="520065" cy="317500"/>
                          </a:xfrm>
                          <a:prstGeom prst="rect">
                            <a:avLst/>
                          </a:prstGeom>
                        </wps:spPr>
                        <wps:txbx>
                          <w:txbxContent>
                            <w:p w:rsidR="0018176E" w:rsidRDefault="003E529A">
                              <w:pPr>
                                <w:spacing w:line="201" w:lineRule="exact"/>
                                <w:ind w:right="18"/>
                                <w:jc w:val="center"/>
                                <w:rPr>
                                  <w:sz w:val="20"/>
                                </w:rPr>
                              </w:pPr>
                              <w:r>
                                <w:rPr>
                                  <w:color w:val="231F20"/>
                                  <w:spacing w:val="-2"/>
                                  <w:sz w:val="20"/>
                                </w:rPr>
                                <w:t>quantum</w:t>
                              </w:r>
                            </w:p>
                            <w:p w:rsidR="0018176E" w:rsidRDefault="003E529A">
                              <w:pPr>
                                <w:spacing w:before="70" w:line="229" w:lineRule="exact"/>
                                <w:ind w:left="67" w:right="18"/>
                                <w:jc w:val="center"/>
                                <w:rPr>
                                  <w:sz w:val="20"/>
                                </w:rPr>
                              </w:pPr>
                              <w:r>
                                <w:rPr>
                                  <w:color w:val="231F20"/>
                                  <w:spacing w:val="-4"/>
                                  <w:w w:val="105"/>
                                  <w:sz w:val="20"/>
                                </w:rPr>
                                <w:t>into</w:t>
                              </w:r>
                            </w:p>
                          </w:txbxContent>
                        </wps:txbx>
                        <wps:bodyPr wrap="square" lIns="0" tIns="0" rIns="0" bIns="0" rtlCol="0">
                          <a:noAutofit/>
                        </wps:bodyPr>
                      </wps:wsp>
                      <wps:wsp>
                        <wps:cNvPr id="71" name="Textbox 71"/>
                        <wps:cNvSpPr txBox="1"/>
                        <wps:spPr>
                          <a:xfrm>
                            <a:off x="5664210" y="128779"/>
                            <a:ext cx="951865" cy="127000"/>
                          </a:xfrm>
                          <a:prstGeom prst="rect">
                            <a:avLst/>
                          </a:prstGeom>
                        </wps:spPr>
                        <wps:txbx>
                          <w:txbxContent>
                            <w:p w:rsidR="0018176E" w:rsidRDefault="003E529A">
                              <w:pPr>
                                <w:tabs>
                                  <w:tab w:val="left" w:pos="1146"/>
                                </w:tabs>
                                <w:spacing w:line="200" w:lineRule="exact"/>
                                <w:rPr>
                                  <w:sz w:val="20"/>
                                </w:rPr>
                              </w:pPr>
                              <w:r>
                                <w:rPr>
                                  <w:color w:val="231F20"/>
                                  <w:spacing w:val="-2"/>
                                  <w:sz w:val="20"/>
                                </w:rPr>
                                <w:t>readiness</w:t>
                              </w:r>
                              <w:r>
                                <w:rPr>
                                  <w:color w:val="231F20"/>
                                  <w:sz w:val="20"/>
                                </w:rPr>
                                <w:tab/>
                              </w:r>
                              <w:r>
                                <w:rPr>
                                  <w:color w:val="231F20"/>
                                  <w:spacing w:val="-5"/>
                                  <w:sz w:val="20"/>
                                </w:rPr>
                                <w:t>and</w:t>
                              </w:r>
                            </w:p>
                          </w:txbxContent>
                        </wps:txbx>
                        <wps:bodyPr wrap="square" lIns="0" tIns="0" rIns="0" bIns="0" rtlCol="0">
                          <a:noAutofit/>
                        </wps:bodyPr>
                      </wps:wsp>
                      <wps:wsp>
                        <wps:cNvPr id="72" name="Textbox 72"/>
                        <wps:cNvSpPr txBox="1"/>
                        <wps:spPr>
                          <a:xfrm>
                            <a:off x="3451028" y="319279"/>
                            <a:ext cx="813435" cy="127000"/>
                          </a:xfrm>
                          <a:prstGeom prst="rect">
                            <a:avLst/>
                          </a:prstGeom>
                        </wps:spPr>
                        <wps:txbx>
                          <w:txbxContent>
                            <w:p w:rsidR="0018176E" w:rsidRDefault="003E529A">
                              <w:pPr>
                                <w:spacing w:line="200" w:lineRule="exact"/>
                                <w:rPr>
                                  <w:sz w:val="20"/>
                                </w:rPr>
                              </w:pPr>
                              <w:r>
                                <w:rPr>
                                  <w:color w:val="231F20"/>
                                  <w:spacing w:val="-2"/>
                                  <w:sz w:val="20"/>
                                </w:rPr>
                                <w:t>cryptographic</w:t>
                              </w:r>
                            </w:p>
                          </w:txbxContent>
                        </wps:txbx>
                        <wps:bodyPr wrap="square" lIns="0" tIns="0" rIns="0" bIns="0" rtlCol="0">
                          <a:noAutofit/>
                        </wps:bodyPr>
                      </wps:wsp>
                      <wps:wsp>
                        <wps:cNvPr id="73" name="Textbox 73"/>
                        <wps:cNvSpPr txBox="1"/>
                        <wps:spPr>
                          <a:xfrm>
                            <a:off x="4424007" y="319279"/>
                            <a:ext cx="583565" cy="127000"/>
                          </a:xfrm>
                          <a:prstGeom prst="rect">
                            <a:avLst/>
                          </a:prstGeom>
                        </wps:spPr>
                        <wps:txbx>
                          <w:txbxContent>
                            <w:p w:rsidR="0018176E" w:rsidRDefault="003E529A">
                              <w:pPr>
                                <w:spacing w:line="200" w:lineRule="exact"/>
                                <w:rPr>
                                  <w:sz w:val="20"/>
                                </w:rPr>
                              </w:pPr>
                              <w:r>
                                <w:rPr>
                                  <w:color w:val="231F20"/>
                                  <w:spacing w:val="-2"/>
                                  <w:w w:val="105"/>
                                  <w:sz w:val="20"/>
                                </w:rPr>
                                <w:t>resilience</w:t>
                              </w:r>
                            </w:p>
                          </w:txbxContent>
                        </wps:txbx>
                        <wps:bodyPr wrap="square" lIns="0" tIns="0" rIns="0" bIns="0" rtlCol="0">
                          <a:noAutofit/>
                        </wps:bodyPr>
                      </wps:wsp>
                      <wps:wsp>
                        <wps:cNvPr id="74" name="Textbox 74"/>
                        <wps:cNvSpPr txBox="1"/>
                        <wps:spPr>
                          <a:xfrm>
                            <a:off x="5558299" y="319279"/>
                            <a:ext cx="156210" cy="127000"/>
                          </a:xfrm>
                          <a:prstGeom prst="rect">
                            <a:avLst/>
                          </a:prstGeom>
                        </wps:spPr>
                        <wps:txbx>
                          <w:txbxContent>
                            <w:p w:rsidR="0018176E" w:rsidRDefault="003E529A">
                              <w:pPr>
                                <w:spacing w:line="200" w:lineRule="exact"/>
                                <w:rPr>
                                  <w:sz w:val="20"/>
                                </w:rPr>
                              </w:pPr>
                              <w:r>
                                <w:rPr>
                                  <w:color w:val="231F20"/>
                                  <w:spacing w:val="-5"/>
                                  <w:w w:val="110"/>
                                  <w:sz w:val="20"/>
                                </w:rPr>
                                <w:t>its</w:t>
                              </w:r>
                            </w:p>
                          </w:txbxContent>
                        </wps:txbx>
                        <wps:bodyPr wrap="square" lIns="0" tIns="0" rIns="0" bIns="0" rtlCol="0">
                          <a:noAutofit/>
                        </wps:bodyPr>
                      </wps:wsp>
                      <wps:wsp>
                        <wps:cNvPr id="75" name="Textbox 75"/>
                        <wps:cNvSpPr txBox="1"/>
                        <wps:spPr>
                          <a:xfrm>
                            <a:off x="5874090" y="319279"/>
                            <a:ext cx="465455" cy="127000"/>
                          </a:xfrm>
                          <a:prstGeom prst="rect">
                            <a:avLst/>
                          </a:prstGeom>
                        </wps:spPr>
                        <wps:txbx>
                          <w:txbxContent>
                            <w:p w:rsidR="0018176E" w:rsidRDefault="003E529A">
                              <w:pPr>
                                <w:spacing w:line="200" w:lineRule="exact"/>
                                <w:rPr>
                                  <w:sz w:val="20"/>
                                </w:rPr>
                              </w:pPr>
                              <w:r>
                                <w:rPr>
                                  <w:color w:val="231F20"/>
                                  <w:spacing w:val="-2"/>
                                  <w:w w:val="105"/>
                                  <w:sz w:val="20"/>
                                </w:rPr>
                                <w:t>internal</w:t>
                              </w:r>
                            </w:p>
                          </w:txbxContent>
                        </wps:txbx>
                        <wps:bodyPr wrap="square" lIns="0" tIns="0" rIns="0" bIns="0" rtlCol="0">
                          <a:noAutofit/>
                        </wps:bodyPr>
                      </wps:wsp>
                      <wps:wsp>
                        <wps:cNvPr id="76" name="Textbox 76"/>
                        <wps:cNvSpPr txBox="1"/>
                        <wps:spPr>
                          <a:xfrm>
                            <a:off x="6499058" y="319279"/>
                            <a:ext cx="115570" cy="127000"/>
                          </a:xfrm>
                          <a:prstGeom prst="rect">
                            <a:avLst/>
                          </a:prstGeom>
                        </wps:spPr>
                        <wps:txbx>
                          <w:txbxContent>
                            <w:p w:rsidR="0018176E" w:rsidRDefault="003E529A">
                              <w:pPr>
                                <w:spacing w:line="200" w:lineRule="exact"/>
                                <w:rPr>
                                  <w:sz w:val="20"/>
                                </w:rPr>
                              </w:pPr>
                              <w:r>
                                <w:rPr>
                                  <w:color w:val="231F20"/>
                                  <w:spacing w:val="-5"/>
                                  <w:sz w:val="20"/>
                                </w:rPr>
                                <w:t>IT</w:t>
                              </w:r>
                            </w:p>
                          </w:txbxContent>
                        </wps:txbx>
                        <wps:bodyPr wrap="square" lIns="0" tIns="0" rIns="0" bIns="0" rtlCol="0">
                          <a:noAutofit/>
                        </wps:bodyPr>
                      </wps:wsp>
                      <wps:wsp>
                        <wps:cNvPr id="77" name="Textbox 77"/>
                        <wps:cNvSpPr txBox="1"/>
                        <wps:spPr>
                          <a:xfrm>
                            <a:off x="85020" y="613658"/>
                            <a:ext cx="74295" cy="127000"/>
                          </a:xfrm>
                          <a:prstGeom prst="rect">
                            <a:avLst/>
                          </a:prstGeom>
                        </wps:spPr>
                        <wps:txbx>
                          <w:txbxContent>
                            <w:p w:rsidR="0018176E" w:rsidRDefault="003E529A">
                              <w:pPr>
                                <w:spacing w:line="200" w:lineRule="exact"/>
                                <w:rPr>
                                  <w:rFonts w:ascii="Calibri"/>
                                  <w:sz w:val="20"/>
                                </w:rPr>
                              </w:pPr>
                              <w:r>
                                <w:rPr>
                                  <w:rFonts w:ascii="Calibri"/>
                                  <w:color w:val="231F20"/>
                                  <w:spacing w:val="-5"/>
                                  <w:sz w:val="20"/>
                                </w:rPr>
                                <w:t>i.</w:t>
                              </w:r>
                            </w:p>
                          </w:txbxContent>
                        </wps:txbx>
                        <wps:bodyPr wrap="square" lIns="0" tIns="0" rIns="0" bIns="0" rtlCol="0">
                          <a:noAutofit/>
                        </wps:bodyPr>
                      </wps:wsp>
                      <wps:wsp>
                        <wps:cNvPr id="78" name="Textbox 78"/>
                        <wps:cNvSpPr txBox="1"/>
                        <wps:spPr>
                          <a:xfrm>
                            <a:off x="373056" y="608077"/>
                            <a:ext cx="2875915" cy="330835"/>
                          </a:xfrm>
                          <a:prstGeom prst="rect">
                            <a:avLst/>
                          </a:prstGeom>
                        </wps:spPr>
                        <wps:txbx>
                          <w:txbxContent>
                            <w:p w:rsidR="0018176E" w:rsidRDefault="003E529A">
                              <w:pPr>
                                <w:spacing w:line="201" w:lineRule="exact"/>
                                <w:rPr>
                                  <w:sz w:val="20"/>
                                </w:rPr>
                              </w:pPr>
                              <w:r>
                                <w:rPr>
                                  <w:color w:val="231F20"/>
                                  <w:sz w:val="20"/>
                                </w:rPr>
                                <w:t>Maintain</w:t>
                              </w:r>
                              <w:r>
                                <w:rPr>
                                  <w:color w:val="231F20"/>
                                  <w:spacing w:val="61"/>
                                  <w:w w:val="150"/>
                                  <w:sz w:val="20"/>
                                </w:rPr>
                                <w:t xml:space="preserve"> </w:t>
                              </w:r>
                              <w:r>
                                <w:rPr>
                                  <w:color w:val="231F20"/>
                                  <w:sz w:val="20"/>
                                </w:rPr>
                                <w:t>a</w:t>
                              </w:r>
                              <w:r>
                                <w:rPr>
                                  <w:color w:val="231F20"/>
                                  <w:spacing w:val="61"/>
                                  <w:w w:val="150"/>
                                  <w:sz w:val="20"/>
                                </w:rPr>
                                <w:t xml:space="preserve"> </w:t>
                              </w:r>
                              <w:r>
                                <w:rPr>
                                  <w:color w:val="231F20"/>
                                  <w:sz w:val="20"/>
                                </w:rPr>
                                <w:t>comprehensive</w:t>
                              </w:r>
                              <w:r>
                                <w:rPr>
                                  <w:color w:val="231F20"/>
                                  <w:spacing w:val="60"/>
                                  <w:w w:val="150"/>
                                  <w:sz w:val="20"/>
                                </w:rPr>
                                <w:t xml:space="preserve"> </w:t>
                              </w:r>
                              <w:r>
                                <w:rPr>
                                  <w:color w:val="231F20"/>
                                  <w:sz w:val="20"/>
                                </w:rPr>
                                <w:t>cryptographic</w:t>
                              </w:r>
                              <w:r>
                                <w:rPr>
                                  <w:color w:val="231F20"/>
                                  <w:spacing w:val="61"/>
                                  <w:w w:val="150"/>
                                  <w:sz w:val="20"/>
                                </w:rPr>
                                <w:t xml:space="preserve"> </w:t>
                              </w:r>
                              <w:r>
                                <w:rPr>
                                  <w:color w:val="231F20"/>
                                  <w:spacing w:val="-2"/>
                                  <w:sz w:val="20"/>
                                </w:rPr>
                                <w:t>asset</w:t>
                              </w:r>
                            </w:p>
                            <w:p w:rsidR="0018176E" w:rsidRDefault="003E529A">
                              <w:pPr>
                                <w:spacing w:before="91" w:line="229" w:lineRule="exact"/>
                                <w:rPr>
                                  <w:sz w:val="20"/>
                                </w:rPr>
                              </w:pPr>
                              <w:r>
                                <w:rPr>
                                  <w:color w:val="231F20"/>
                                  <w:spacing w:val="-2"/>
                                  <w:w w:val="105"/>
                                  <w:sz w:val="20"/>
                                </w:rPr>
                                <w:t>inventory</w:t>
                              </w:r>
                            </w:p>
                          </w:txbxContent>
                        </wps:txbx>
                        <wps:bodyPr wrap="square" lIns="0" tIns="0" rIns="0" bIns="0" rtlCol="0">
                          <a:noAutofit/>
                        </wps:bodyPr>
                      </wps:wsp>
                      <wps:wsp>
                        <wps:cNvPr id="79" name="Textbox 79"/>
                        <wps:cNvSpPr txBox="1"/>
                        <wps:spPr>
                          <a:xfrm>
                            <a:off x="3451028" y="509779"/>
                            <a:ext cx="3164205" cy="317500"/>
                          </a:xfrm>
                          <a:prstGeom prst="rect">
                            <a:avLst/>
                          </a:prstGeom>
                        </wps:spPr>
                        <wps:txbx>
                          <w:txbxContent>
                            <w:p w:rsidR="0018176E" w:rsidRDefault="003E529A">
                              <w:pPr>
                                <w:spacing w:line="201" w:lineRule="exact"/>
                                <w:rPr>
                                  <w:sz w:val="20"/>
                                </w:rPr>
                              </w:pPr>
                              <w:r>
                                <w:rPr>
                                  <w:color w:val="231F20"/>
                                  <w:w w:val="105"/>
                                  <w:sz w:val="20"/>
                                </w:rPr>
                                <w:t>transformation</w:t>
                              </w:r>
                              <w:r>
                                <w:rPr>
                                  <w:color w:val="231F20"/>
                                  <w:spacing w:val="59"/>
                                  <w:w w:val="105"/>
                                  <w:sz w:val="20"/>
                                </w:rPr>
                                <w:t xml:space="preserve"> </w:t>
                              </w:r>
                              <w:r>
                                <w:rPr>
                                  <w:color w:val="231F20"/>
                                  <w:w w:val="105"/>
                                  <w:sz w:val="20"/>
                                </w:rPr>
                                <w:t>roadmap</w:t>
                              </w:r>
                              <w:r>
                                <w:rPr>
                                  <w:color w:val="231F20"/>
                                  <w:spacing w:val="59"/>
                                  <w:w w:val="105"/>
                                  <w:sz w:val="20"/>
                                </w:rPr>
                                <w:t xml:space="preserve"> </w:t>
                              </w:r>
                              <w:r>
                                <w:rPr>
                                  <w:color w:val="231F20"/>
                                  <w:w w:val="105"/>
                                  <w:sz w:val="20"/>
                                </w:rPr>
                                <w:t>in</w:t>
                              </w:r>
                              <w:r>
                                <w:rPr>
                                  <w:color w:val="231F20"/>
                                  <w:spacing w:val="59"/>
                                  <w:w w:val="105"/>
                                  <w:sz w:val="20"/>
                                </w:rPr>
                                <w:t xml:space="preserve"> </w:t>
                              </w:r>
                              <w:r>
                                <w:rPr>
                                  <w:color w:val="231F20"/>
                                  <w:w w:val="105"/>
                                  <w:sz w:val="20"/>
                                </w:rPr>
                                <w:t>three</w:t>
                              </w:r>
                              <w:r>
                                <w:rPr>
                                  <w:color w:val="231F20"/>
                                  <w:spacing w:val="60"/>
                                  <w:w w:val="105"/>
                                  <w:sz w:val="20"/>
                                </w:rPr>
                                <w:t xml:space="preserve"> </w:t>
                              </w:r>
                              <w:r>
                                <w:rPr>
                                  <w:color w:val="231F20"/>
                                  <w:w w:val="105"/>
                                  <w:sz w:val="20"/>
                                </w:rPr>
                                <w:t>phases:</w:t>
                              </w:r>
                              <w:r>
                                <w:rPr>
                                  <w:color w:val="231F20"/>
                                  <w:spacing w:val="59"/>
                                  <w:w w:val="105"/>
                                  <w:sz w:val="20"/>
                                </w:rPr>
                                <w:t xml:space="preserve"> </w:t>
                              </w:r>
                              <w:r>
                                <w:rPr>
                                  <w:color w:val="231F20"/>
                                  <w:spacing w:val="-2"/>
                                  <w:w w:val="105"/>
                                  <w:sz w:val="20"/>
                                </w:rPr>
                                <w:t>discover,</w:t>
                              </w:r>
                            </w:p>
                            <w:p w:rsidR="0018176E" w:rsidRDefault="003E529A">
                              <w:pPr>
                                <w:spacing w:before="70" w:line="229" w:lineRule="exact"/>
                                <w:rPr>
                                  <w:sz w:val="20"/>
                                </w:rPr>
                              </w:pPr>
                              <w:r>
                                <w:rPr>
                                  <w:color w:val="231F20"/>
                                  <w:sz w:val="20"/>
                                </w:rPr>
                                <w:t>observer</w:t>
                              </w:r>
                              <w:r>
                                <w:rPr>
                                  <w:color w:val="231F20"/>
                                  <w:spacing w:val="15"/>
                                  <w:sz w:val="20"/>
                                </w:rPr>
                                <w:t xml:space="preserve"> </w:t>
                              </w:r>
                              <w:r>
                                <w:rPr>
                                  <w:color w:val="231F20"/>
                                  <w:sz w:val="20"/>
                                </w:rPr>
                                <w:t>and</w:t>
                              </w:r>
                              <w:r>
                                <w:rPr>
                                  <w:color w:val="231F20"/>
                                  <w:spacing w:val="16"/>
                                  <w:sz w:val="20"/>
                                </w:rPr>
                                <w:t xml:space="preserve"> </w:t>
                              </w:r>
                              <w:r>
                                <w:rPr>
                                  <w:color w:val="231F20"/>
                                  <w:spacing w:val="-2"/>
                                  <w:sz w:val="20"/>
                                </w:rPr>
                                <w:t>transform.</w:t>
                              </w:r>
                            </w:p>
                          </w:txbxContent>
                        </wps:txbx>
                        <wps:bodyPr wrap="square" lIns="0" tIns="0" rIns="0" bIns="0" rtlCol="0">
                          <a:noAutofit/>
                        </wps:bodyPr>
                      </wps:wsp>
                      <wps:wsp>
                        <wps:cNvPr id="80" name="Textbox 80"/>
                        <wps:cNvSpPr txBox="1"/>
                        <wps:spPr>
                          <a:xfrm>
                            <a:off x="85020" y="962788"/>
                            <a:ext cx="6530340" cy="1085215"/>
                          </a:xfrm>
                          <a:prstGeom prst="rect">
                            <a:avLst/>
                          </a:prstGeom>
                        </wps:spPr>
                        <wps:txbx>
                          <w:txbxContent>
                            <w:p w:rsidR="0018176E" w:rsidRDefault="003E529A">
                              <w:pPr>
                                <w:spacing w:line="183" w:lineRule="exact"/>
                                <w:ind w:right="19"/>
                                <w:jc w:val="right"/>
                                <w:rPr>
                                  <w:sz w:val="20"/>
                                </w:rPr>
                              </w:pPr>
                              <w:r>
                                <w:rPr>
                                  <w:color w:val="231F20"/>
                                  <w:sz w:val="20"/>
                                </w:rPr>
                                <w:t>SEBI</w:t>
                              </w:r>
                              <w:r>
                                <w:rPr>
                                  <w:color w:val="231F20"/>
                                  <w:spacing w:val="21"/>
                                  <w:sz w:val="20"/>
                                </w:rPr>
                                <w:t xml:space="preserve"> </w:t>
                              </w:r>
                              <w:r>
                                <w:rPr>
                                  <w:color w:val="231F20"/>
                                  <w:sz w:val="20"/>
                                </w:rPr>
                                <w:t>is</w:t>
                              </w:r>
                              <w:r>
                                <w:rPr>
                                  <w:color w:val="231F20"/>
                                  <w:spacing w:val="23"/>
                                  <w:sz w:val="20"/>
                                </w:rPr>
                                <w:t xml:space="preserve"> </w:t>
                              </w:r>
                              <w:r>
                                <w:rPr>
                                  <w:color w:val="231F20"/>
                                  <w:sz w:val="20"/>
                                </w:rPr>
                                <w:t>also</w:t>
                              </w:r>
                              <w:r>
                                <w:rPr>
                                  <w:color w:val="231F20"/>
                                  <w:spacing w:val="23"/>
                                  <w:sz w:val="20"/>
                                </w:rPr>
                                <w:t xml:space="preserve"> </w:t>
                              </w:r>
                              <w:r>
                                <w:rPr>
                                  <w:color w:val="231F20"/>
                                  <w:sz w:val="20"/>
                                </w:rPr>
                                <w:t>a</w:t>
                              </w:r>
                              <w:r>
                                <w:rPr>
                                  <w:color w:val="231F20"/>
                                  <w:spacing w:val="23"/>
                                  <w:sz w:val="20"/>
                                </w:rPr>
                                <w:t xml:space="preserve"> </w:t>
                              </w:r>
                              <w:r>
                                <w:rPr>
                                  <w:color w:val="231F20"/>
                                  <w:sz w:val="20"/>
                                </w:rPr>
                                <w:t>proactive</w:t>
                              </w:r>
                              <w:r>
                                <w:rPr>
                                  <w:color w:val="231F20"/>
                                  <w:spacing w:val="23"/>
                                  <w:sz w:val="20"/>
                                </w:rPr>
                                <w:t xml:space="preserve"> </w:t>
                              </w:r>
                              <w:r>
                                <w:rPr>
                                  <w:color w:val="231F20"/>
                                  <w:sz w:val="20"/>
                                </w:rPr>
                                <w:t>member</w:t>
                              </w:r>
                              <w:r>
                                <w:rPr>
                                  <w:color w:val="231F20"/>
                                  <w:spacing w:val="23"/>
                                  <w:sz w:val="20"/>
                                </w:rPr>
                                <w:t xml:space="preserve"> </w:t>
                              </w:r>
                              <w:r>
                                <w:rPr>
                                  <w:color w:val="231F20"/>
                                  <w:sz w:val="20"/>
                                </w:rPr>
                                <w:t>in</w:t>
                              </w:r>
                              <w:r>
                                <w:rPr>
                                  <w:color w:val="231F20"/>
                                  <w:spacing w:val="23"/>
                                  <w:sz w:val="20"/>
                                </w:rPr>
                                <w:t xml:space="preserve"> </w:t>
                              </w:r>
                              <w:r>
                                <w:rPr>
                                  <w:color w:val="231F20"/>
                                  <w:sz w:val="20"/>
                                </w:rPr>
                                <w:t>India’s</w:t>
                              </w:r>
                              <w:r>
                                <w:rPr>
                                  <w:color w:val="231F20"/>
                                  <w:spacing w:val="23"/>
                                  <w:sz w:val="20"/>
                                </w:rPr>
                                <w:t xml:space="preserve"> </w:t>
                              </w:r>
                              <w:r>
                                <w:rPr>
                                  <w:color w:val="231F20"/>
                                  <w:sz w:val="20"/>
                                </w:rPr>
                                <w:t>NQM</w:t>
                              </w:r>
                              <w:r>
                                <w:rPr>
                                  <w:color w:val="231F20"/>
                                  <w:spacing w:val="23"/>
                                  <w:sz w:val="20"/>
                                </w:rPr>
                                <w:t xml:space="preserve"> </w:t>
                              </w:r>
                              <w:r>
                                <w:rPr>
                                  <w:color w:val="231F20"/>
                                  <w:spacing w:val="-4"/>
                                  <w:sz w:val="20"/>
                                </w:rPr>
                                <w:t>Task</w:t>
                              </w:r>
                            </w:p>
                            <w:p w:rsidR="0018176E" w:rsidRDefault="003E529A">
                              <w:pPr>
                                <w:numPr>
                                  <w:ilvl w:val="0"/>
                                  <w:numId w:val="7"/>
                                </w:numPr>
                                <w:tabs>
                                  <w:tab w:val="left" w:pos="453"/>
                                  <w:tab w:val="left" w:pos="5300"/>
                                </w:tabs>
                                <w:spacing w:line="216" w:lineRule="auto"/>
                                <w:ind w:hanging="453"/>
                                <w:rPr>
                                  <w:rFonts w:ascii="Calibri"/>
                                  <w:color w:val="231F20"/>
                                  <w:sz w:val="20"/>
                                </w:rPr>
                              </w:pPr>
                              <w:r>
                                <w:rPr>
                                  <w:color w:val="231F20"/>
                                  <w:spacing w:val="-2"/>
                                  <w:sz w:val="20"/>
                                </w:rPr>
                                <w:t>Assessment</w:t>
                              </w:r>
                              <w:r>
                                <w:rPr>
                                  <w:color w:val="231F20"/>
                                  <w:spacing w:val="-10"/>
                                  <w:sz w:val="20"/>
                                </w:rPr>
                                <w:t xml:space="preserve"> </w:t>
                              </w:r>
                              <w:r>
                                <w:rPr>
                                  <w:color w:val="231F20"/>
                                  <w:spacing w:val="-2"/>
                                  <w:sz w:val="20"/>
                                </w:rPr>
                                <w:t>of</w:t>
                              </w:r>
                              <w:r>
                                <w:rPr>
                                  <w:color w:val="231F20"/>
                                  <w:spacing w:val="-10"/>
                                  <w:sz w:val="20"/>
                                </w:rPr>
                                <w:t xml:space="preserve"> </w:t>
                              </w:r>
                              <w:r>
                                <w:rPr>
                                  <w:color w:val="231F20"/>
                                  <w:spacing w:val="-2"/>
                                  <w:sz w:val="20"/>
                                </w:rPr>
                                <w:t>PQC</w:t>
                              </w:r>
                              <w:r>
                                <w:rPr>
                                  <w:color w:val="231F20"/>
                                  <w:spacing w:val="-9"/>
                                  <w:sz w:val="20"/>
                                </w:rPr>
                                <w:t xml:space="preserve"> </w:t>
                              </w:r>
                              <w:r>
                                <w:rPr>
                                  <w:color w:val="231F20"/>
                                  <w:spacing w:val="-2"/>
                                  <w:sz w:val="20"/>
                                </w:rPr>
                                <w:t>and</w:t>
                              </w:r>
                              <w:r>
                                <w:rPr>
                                  <w:color w:val="231F20"/>
                                  <w:spacing w:val="-10"/>
                                  <w:sz w:val="20"/>
                                </w:rPr>
                                <w:t xml:space="preserve"> </w:t>
                              </w:r>
                              <w:r>
                                <w:rPr>
                                  <w:color w:val="231F20"/>
                                  <w:spacing w:val="-2"/>
                                  <w:sz w:val="20"/>
                                </w:rPr>
                                <w:t>Quantum</w:t>
                              </w:r>
                              <w:r>
                                <w:rPr>
                                  <w:color w:val="231F20"/>
                                  <w:spacing w:val="-10"/>
                                  <w:sz w:val="20"/>
                                </w:rPr>
                                <w:t xml:space="preserve"> </w:t>
                              </w:r>
                              <w:r>
                                <w:rPr>
                                  <w:color w:val="231F20"/>
                                  <w:spacing w:val="-2"/>
                                  <w:sz w:val="20"/>
                                </w:rPr>
                                <w:t>Key</w:t>
                              </w:r>
                              <w:r>
                                <w:rPr>
                                  <w:color w:val="231F20"/>
                                  <w:spacing w:val="-9"/>
                                  <w:sz w:val="20"/>
                                </w:rPr>
                                <w:t xml:space="preserve"> </w:t>
                              </w:r>
                              <w:r>
                                <w:rPr>
                                  <w:color w:val="231F20"/>
                                  <w:spacing w:val="-2"/>
                                  <w:sz w:val="20"/>
                                </w:rPr>
                                <w:t>Distribution</w:t>
                              </w:r>
                              <w:r>
                                <w:rPr>
                                  <w:color w:val="231F20"/>
                                  <w:sz w:val="20"/>
                                </w:rPr>
                                <w:tab/>
                              </w:r>
                              <w:r>
                                <w:rPr>
                                  <w:color w:val="231F20"/>
                                  <w:position w:val="-9"/>
                                  <w:sz w:val="20"/>
                                </w:rPr>
                                <w:t>Force</w:t>
                              </w:r>
                              <w:r>
                                <w:rPr>
                                  <w:color w:val="231F20"/>
                                  <w:spacing w:val="42"/>
                                  <w:position w:val="-9"/>
                                  <w:sz w:val="20"/>
                                </w:rPr>
                                <w:t xml:space="preserve">  </w:t>
                              </w:r>
                              <w:r>
                                <w:rPr>
                                  <w:color w:val="231F20"/>
                                  <w:position w:val="-9"/>
                                  <w:sz w:val="20"/>
                                </w:rPr>
                                <w:t>sub-groups.</w:t>
                              </w:r>
                              <w:r>
                                <w:rPr>
                                  <w:color w:val="231F20"/>
                                  <w:spacing w:val="43"/>
                                  <w:position w:val="-9"/>
                                  <w:sz w:val="20"/>
                                </w:rPr>
                                <w:t xml:space="preserve">  </w:t>
                              </w:r>
                              <w:r>
                                <w:rPr>
                                  <w:color w:val="231F20"/>
                                  <w:position w:val="-9"/>
                                  <w:sz w:val="20"/>
                                </w:rPr>
                                <w:t>Through</w:t>
                              </w:r>
                              <w:r>
                                <w:rPr>
                                  <w:color w:val="231F20"/>
                                  <w:spacing w:val="43"/>
                                  <w:position w:val="-9"/>
                                  <w:sz w:val="20"/>
                                </w:rPr>
                                <w:t xml:space="preserve"> </w:t>
                              </w:r>
                              <w:r>
                                <w:rPr>
                                  <w:color w:val="231F20"/>
                                  <w:spacing w:val="43"/>
                                  <w:position w:val="-9"/>
                                  <w:sz w:val="20"/>
                                </w:rPr>
                                <w:t xml:space="preserve"> </w:t>
                              </w:r>
                              <w:r>
                                <w:rPr>
                                  <w:color w:val="231F20"/>
                                  <w:position w:val="-9"/>
                                  <w:sz w:val="20"/>
                                </w:rPr>
                                <w:t>its</w:t>
                              </w:r>
                              <w:r>
                                <w:rPr>
                                  <w:color w:val="231F20"/>
                                  <w:spacing w:val="43"/>
                                  <w:position w:val="-9"/>
                                  <w:sz w:val="20"/>
                                </w:rPr>
                                <w:t xml:space="preserve">  </w:t>
                              </w:r>
                              <w:r>
                                <w:rPr>
                                  <w:color w:val="231F20"/>
                                  <w:position w:val="-9"/>
                                  <w:sz w:val="20"/>
                                </w:rPr>
                                <w:t>capacity</w:t>
                              </w:r>
                              <w:r>
                                <w:rPr>
                                  <w:color w:val="231F20"/>
                                  <w:spacing w:val="42"/>
                                  <w:position w:val="-9"/>
                                  <w:sz w:val="20"/>
                                </w:rPr>
                                <w:t xml:space="preserve">  </w:t>
                              </w:r>
                              <w:r>
                                <w:rPr>
                                  <w:color w:val="231F20"/>
                                  <w:spacing w:val="-2"/>
                                  <w:position w:val="-9"/>
                                  <w:sz w:val="20"/>
                                </w:rPr>
                                <w:t>building</w:t>
                              </w:r>
                            </w:p>
                            <w:p w:rsidR="0018176E" w:rsidRDefault="003E529A">
                              <w:pPr>
                                <w:numPr>
                                  <w:ilvl w:val="0"/>
                                  <w:numId w:val="7"/>
                                </w:numPr>
                                <w:tabs>
                                  <w:tab w:val="left" w:pos="453"/>
                                  <w:tab w:val="left" w:pos="5300"/>
                                </w:tabs>
                                <w:spacing w:before="77"/>
                                <w:ind w:right="18" w:hanging="453"/>
                                <w:jc w:val="right"/>
                                <w:rPr>
                                  <w:rFonts w:ascii="Calibri"/>
                                  <w:color w:val="231F20"/>
                                  <w:position w:val="-2"/>
                                  <w:sz w:val="20"/>
                                </w:rPr>
                              </w:pPr>
                              <w:r>
                                <w:rPr>
                                  <w:color w:val="231F20"/>
                                  <w:position w:val="-2"/>
                                  <w:sz w:val="20"/>
                                </w:rPr>
                                <w:t>Enhancement</w:t>
                              </w:r>
                              <w:r>
                                <w:rPr>
                                  <w:color w:val="231F20"/>
                                  <w:spacing w:val="-5"/>
                                  <w:position w:val="-2"/>
                                  <w:sz w:val="20"/>
                                </w:rPr>
                                <w:t xml:space="preserve"> </w:t>
                              </w:r>
                              <w:r>
                                <w:rPr>
                                  <w:color w:val="231F20"/>
                                  <w:position w:val="-2"/>
                                  <w:sz w:val="20"/>
                                </w:rPr>
                                <w:t>of</w:t>
                              </w:r>
                              <w:r>
                                <w:rPr>
                                  <w:color w:val="231F20"/>
                                  <w:spacing w:val="-4"/>
                                  <w:position w:val="-2"/>
                                  <w:sz w:val="20"/>
                                </w:rPr>
                                <w:t xml:space="preserve"> </w:t>
                              </w:r>
                              <w:r>
                                <w:rPr>
                                  <w:color w:val="231F20"/>
                                  <w:position w:val="-2"/>
                                  <w:sz w:val="20"/>
                                </w:rPr>
                                <w:t>Cryptographic</w:t>
                              </w:r>
                              <w:r>
                                <w:rPr>
                                  <w:color w:val="231F20"/>
                                  <w:spacing w:val="-4"/>
                                  <w:position w:val="-2"/>
                                  <w:sz w:val="20"/>
                                </w:rPr>
                                <w:t xml:space="preserve"> </w:t>
                              </w:r>
                              <w:r>
                                <w:rPr>
                                  <w:color w:val="231F20"/>
                                  <w:spacing w:val="-2"/>
                                  <w:position w:val="-2"/>
                                  <w:sz w:val="20"/>
                                </w:rPr>
                                <w:t>agility</w:t>
                              </w:r>
                              <w:r>
                                <w:rPr>
                                  <w:color w:val="231F20"/>
                                  <w:position w:val="-2"/>
                                  <w:sz w:val="20"/>
                                </w:rPr>
                                <w:tab/>
                              </w:r>
                              <w:r>
                                <w:rPr>
                                  <w:color w:val="231F20"/>
                                  <w:sz w:val="20"/>
                                </w:rPr>
                                <w:t>programs</w:t>
                              </w:r>
                              <w:r>
                                <w:rPr>
                                  <w:color w:val="231F20"/>
                                  <w:spacing w:val="16"/>
                                  <w:sz w:val="20"/>
                                </w:rPr>
                                <w:t xml:space="preserve"> </w:t>
                              </w:r>
                              <w:r>
                                <w:rPr>
                                  <w:color w:val="231F20"/>
                                  <w:sz w:val="20"/>
                                </w:rPr>
                                <w:t>and</w:t>
                              </w:r>
                              <w:r>
                                <w:rPr>
                                  <w:color w:val="231F20"/>
                                  <w:spacing w:val="18"/>
                                  <w:sz w:val="20"/>
                                </w:rPr>
                                <w:t xml:space="preserve"> </w:t>
                              </w:r>
                              <w:r>
                                <w:rPr>
                                  <w:color w:val="231F20"/>
                                  <w:sz w:val="20"/>
                                </w:rPr>
                                <w:t>global</w:t>
                              </w:r>
                              <w:r>
                                <w:rPr>
                                  <w:color w:val="231F20"/>
                                  <w:spacing w:val="19"/>
                                  <w:sz w:val="20"/>
                                </w:rPr>
                                <w:t xml:space="preserve"> </w:t>
                              </w:r>
                              <w:r>
                                <w:rPr>
                                  <w:color w:val="231F20"/>
                                  <w:sz w:val="20"/>
                                </w:rPr>
                                <w:t>engagements</w:t>
                              </w:r>
                              <w:r>
                                <w:rPr>
                                  <w:color w:val="231F20"/>
                                  <w:spacing w:val="18"/>
                                  <w:sz w:val="20"/>
                                </w:rPr>
                                <w:t xml:space="preserve"> </w:t>
                              </w:r>
                              <w:r>
                                <w:rPr>
                                  <w:color w:val="231F20"/>
                                  <w:sz w:val="20"/>
                                </w:rPr>
                                <w:t>via</w:t>
                              </w:r>
                              <w:r>
                                <w:rPr>
                                  <w:color w:val="231F20"/>
                                  <w:spacing w:val="18"/>
                                  <w:sz w:val="20"/>
                                </w:rPr>
                                <w:t xml:space="preserve"> </w:t>
                              </w:r>
                              <w:r>
                                <w:rPr>
                                  <w:color w:val="231F20"/>
                                  <w:sz w:val="20"/>
                                </w:rPr>
                                <w:t>IOSCO</w:t>
                              </w:r>
                              <w:r>
                                <w:rPr>
                                  <w:color w:val="231F20"/>
                                  <w:spacing w:val="19"/>
                                  <w:sz w:val="20"/>
                                </w:rPr>
                                <w:t xml:space="preserve"> </w:t>
                              </w:r>
                              <w:r>
                                <w:rPr>
                                  <w:color w:val="231F20"/>
                                  <w:spacing w:val="-2"/>
                                  <w:sz w:val="20"/>
                                </w:rPr>
                                <w:t>Fintech</w:t>
                              </w:r>
                            </w:p>
                            <w:p w:rsidR="0018176E" w:rsidRDefault="003E529A">
                              <w:pPr>
                                <w:spacing w:before="29" w:line="199" w:lineRule="exact"/>
                                <w:ind w:right="18"/>
                                <w:jc w:val="right"/>
                                <w:rPr>
                                  <w:sz w:val="20"/>
                                </w:rPr>
                              </w:pPr>
                              <w:r>
                                <w:rPr>
                                  <w:color w:val="231F20"/>
                                  <w:spacing w:val="-2"/>
                                  <w:sz w:val="20"/>
                                </w:rPr>
                                <w:t>Task</w:t>
                              </w:r>
                              <w:r>
                                <w:rPr>
                                  <w:color w:val="231F20"/>
                                  <w:spacing w:val="-11"/>
                                  <w:sz w:val="20"/>
                                </w:rPr>
                                <w:t xml:space="preserve"> </w:t>
                              </w:r>
                              <w:r>
                                <w:rPr>
                                  <w:color w:val="231F20"/>
                                  <w:spacing w:val="-2"/>
                                  <w:sz w:val="20"/>
                                </w:rPr>
                                <w:t>Force,</w:t>
                              </w:r>
                              <w:r>
                                <w:rPr>
                                  <w:color w:val="231F20"/>
                                  <w:spacing w:val="-11"/>
                                  <w:sz w:val="20"/>
                                </w:rPr>
                                <w:t xml:space="preserve"> </w:t>
                              </w:r>
                              <w:r>
                                <w:rPr>
                                  <w:color w:val="231F20"/>
                                  <w:spacing w:val="-2"/>
                                  <w:sz w:val="20"/>
                                </w:rPr>
                                <w:t>SEBI</w:t>
                              </w:r>
                              <w:r>
                                <w:rPr>
                                  <w:color w:val="231F20"/>
                                  <w:spacing w:val="-11"/>
                                  <w:sz w:val="20"/>
                                </w:rPr>
                                <w:t xml:space="preserve"> </w:t>
                              </w:r>
                              <w:r>
                                <w:rPr>
                                  <w:color w:val="231F20"/>
                                  <w:spacing w:val="-2"/>
                                  <w:sz w:val="20"/>
                                </w:rPr>
                                <w:t>is</w:t>
                              </w:r>
                              <w:r>
                                <w:rPr>
                                  <w:color w:val="231F20"/>
                                  <w:spacing w:val="-10"/>
                                  <w:sz w:val="20"/>
                                </w:rPr>
                                <w:t xml:space="preserve"> </w:t>
                              </w:r>
                              <w:r>
                                <w:rPr>
                                  <w:color w:val="231F20"/>
                                  <w:spacing w:val="-2"/>
                                  <w:sz w:val="20"/>
                                </w:rPr>
                                <w:t>increasing</w:t>
                              </w:r>
                              <w:r>
                                <w:rPr>
                                  <w:color w:val="231F20"/>
                                  <w:spacing w:val="-11"/>
                                  <w:sz w:val="20"/>
                                </w:rPr>
                                <w:t xml:space="preserve"> </w:t>
                              </w:r>
                              <w:r>
                                <w:rPr>
                                  <w:color w:val="231F20"/>
                                  <w:spacing w:val="-2"/>
                                  <w:sz w:val="20"/>
                                </w:rPr>
                                <w:t>awareness</w:t>
                              </w:r>
                              <w:r>
                                <w:rPr>
                                  <w:color w:val="231F20"/>
                                  <w:spacing w:val="-11"/>
                                  <w:sz w:val="20"/>
                                </w:rPr>
                                <w:t xml:space="preserve"> </w:t>
                              </w:r>
                              <w:r>
                                <w:rPr>
                                  <w:color w:val="231F20"/>
                                  <w:spacing w:val="-2"/>
                                  <w:sz w:val="20"/>
                                </w:rPr>
                                <w:t>and</w:t>
                              </w:r>
                              <w:r>
                                <w:rPr>
                                  <w:color w:val="231F20"/>
                                  <w:spacing w:val="-11"/>
                                  <w:sz w:val="20"/>
                                </w:rPr>
                                <w:t xml:space="preserve"> </w:t>
                              </w:r>
                              <w:r>
                                <w:rPr>
                                  <w:color w:val="231F20"/>
                                  <w:spacing w:val="-2"/>
                                  <w:sz w:val="20"/>
                                </w:rPr>
                                <w:t>readiness</w:t>
                              </w:r>
                            </w:p>
                            <w:p w:rsidR="0018176E" w:rsidRDefault="003E529A">
                              <w:pPr>
                                <w:numPr>
                                  <w:ilvl w:val="0"/>
                                  <w:numId w:val="7"/>
                                </w:numPr>
                                <w:tabs>
                                  <w:tab w:val="left" w:pos="453"/>
                                  <w:tab w:val="left" w:pos="5300"/>
                                </w:tabs>
                                <w:spacing w:line="331" w:lineRule="exact"/>
                                <w:ind w:hanging="453"/>
                                <w:rPr>
                                  <w:rFonts w:ascii="Calibri" w:hAnsi="Calibri"/>
                                  <w:color w:val="231F20"/>
                                  <w:position w:val="13"/>
                                  <w:sz w:val="20"/>
                                </w:rPr>
                              </w:pPr>
                              <w:r>
                                <w:rPr>
                                  <w:color w:val="231F20"/>
                                  <w:position w:val="13"/>
                                  <w:sz w:val="20"/>
                                </w:rPr>
                                <w:t>Continuous</w:t>
                              </w:r>
                              <w:r>
                                <w:rPr>
                                  <w:color w:val="231F20"/>
                                  <w:spacing w:val="-11"/>
                                  <w:position w:val="13"/>
                                  <w:sz w:val="20"/>
                                </w:rPr>
                                <w:t xml:space="preserve"> </w:t>
                              </w:r>
                              <w:r>
                                <w:rPr>
                                  <w:color w:val="231F20"/>
                                  <w:position w:val="13"/>
                                  <w:sz w:val="20"/>
                                </w:rPr>
                                <w:t>ecosystem</w:t>
                              </w:r>
                              <w:r>
                                <w:rPr>
                                  <w:color w:val="231F20"/>
                                  <w:spacing w:val="-11"/>
                                  <w:position w:val="13"/>
                                  <w:sz w:val="20"/>
                                </w:rPr>
                                <w:t xml:space="preserve"> </w:t>
                              </w:r>
                              <w:r>
                                <w:rPr>
                                  <w:color w:val="231F20"/>
                                  <w:spacing w:val="-2"/>
                                  <w:position w:val="13"/>
                                  <w:sz w:val="20"/>
                                </w:rPr>
                                <w:t>monitoring</w:t>
                              </w:r>
                              <w:r>
                                <w:rPr>
                                  <w:color w:val="231F20"/>
                                  <w:position w:val="13"/>
                                  <w:sz w:val="20"/>
                                </w:rPr>
                                <w:tab/>
                              </w:r>
                              <w:r>
                                <w:rPr>
                                  <w:color w:val="231F20"/>
                                  <w:sz w:val="20"/>
                                </w:rPr>
                                <w:t>of</w:t>
                              </w:r>
                              <w:r>
                                <w:rPr>
                                  <w:color w:val="231F20"/>
                                  <w:spacing w:val="51"/>
                                  <w:sz w:val="20"/>
                                </w:rPr>
                                <w:t xml:space="preserve"> </w:t>
                              </w:r>
                              <w:r>
                                <w:rPr>
                                  <w:color w:val="231F20"/>
                                  <w:sz w:val="20"/>
                                </w:rPr>
                                <w:t>India’s</w:t>
                              </w:r>
                              <w:r>
                                <w:rPr>
                                  <w:color w:val="231F20"/>
                                  <w:spacing w:val="54"/>
                                  <w:sz w:val="20"/>
                                </w:rPr>
                                <w:t xml:space="preserve"> </w:t>
                              </w:r>
                              <w:r>
                                <w:rPr>
                                  <w:color w:val="231F20"/>
                                  <w:sz w:val="20"/>
                                </w:rPr>
                                <w:t>securities</w:t>
                              </w:r>
                              <w:r>
                                <w:rPr>
                                  <w:color w:val="231F20"/>
                                  <w:spacing w:val="53"/>
                                  <w:sz w:val="20"/>
                                </w:rPr>
                                <w:t xml:space="preserve"> </w:t>
                              </w:r>
                              <w:r>
                                <w:rPr>
                                  <w:color w:val="231F20"/>
                                  <w:sz w:val="20"/>
                                </w:rPr>
                                <w:t>market</w:t>
                              </w:r>
                              <w:r>
                                <w:rPr>
                                  <w:color w:val="231F20"/>
                                  <w:spacing w:val="54"/>
                                  <w:sz w:val="20"/>
                                </w:rPr>
                                <w:t xml:space="preserve"> </w:t>
                              </w:r>
                              <w:r>
                                <w:rPr>
                                  <w:color w:val="231F20"/>
                                  <w:sz w:val="20"/>
                                </w:rPr>
                                <w:t>against</w:t>
                              </w:r>
                              <w:r>
                                <w:rPr>
                                  <w:color w:val="231F20"/>
                                  <w:spacing w:val="53"/>
                                  <w:sz w:val="20"/>
                                </w:rPr>
                                <w:t xml:space="preserve"> </w:t>
                              </w:r>
                              <w:r>
                                <w:rPr>
                                  <w:color w:val="231F20"/>
                                  <w:sz w:val="20"/>
                                </w:rPr>
                                <w:t>quantum</w:t>
                              </w:r>
                              <w:r>
                                <w:rPr>
                                  <w:color w:val="231F20"/>
                                  <w:spacing w:val="54"/>
                                  <w:sz w:val="20"/>
                                </w:rPr>
                                <w:t xml:space="preserve"> </w:t>
                              </w:r>
                              <w:r>
                                <w:rPr>
                                  <w:color w:val="231F20"/>
                                  <w:spacing w:val="-2"/>
                                  <w:sz w:val="20"/>
                                </w:rPr>
                                <w:t>related</w:t>
                              </w:r>
                            </w:p>
                            <w:p w:rsidR="0018176E" w:rsidRDefault="003E529A">
                              <w:pPr>
                                <w:numPr>
                                  <w:ilvl w:val="0"/>
                                  <w:numId w:val="7"/>
                                </w:numPr>
                                <w:tabs>
                                  <w:tab w:val="left" w:pos="453"/>
                                  <w:tab w:val="left" w:pos="5300"/>
                                </w:tabs>
                                <w:spacing w:before="67" w:line="240" w:lineRule="exact"/>
                                <w:ind w:hanging="453"/>
                                <w:rPr>
                                  <w:rFonts w:ascii="Calibri"/>
                                  <w:color w:val="231F20"/>
                                  <w:sz w:val="20"/>
                                </w:rPr>
                              </w:pPr>
                              <w:r>
                                <w:rPr>
                                  <w:color w:val="231F20"/>
                                  <w:sz w:val="20"/>
                                </w:rPr>
                                <w:t>Roadmap</w:t>
                              </w:r>
                              <w:r>
                                <w:rPr>
                                  <w:color w:val="231F20"/>
                                  <w:spacing w:val="-7"/>
                                  <w:sz w:val="20"/>
                                </w:rPr>
                                <w:t xml:space="preserve"> </w:t>
                              </w:r>
                              <w:r>
                                <w:rPr>
                                  <w:color w:val="231F20"/>
                                  <w:sz w:val="20"/>
                                </w:rPr>
                                <w:t>development</w:t>
                              </w:r>
                              <w:r>
                                <w:rPr>
                                  <w:color w:val="231F20"/>
                                  <w:spacing w:val="-6"/>
                                  <w:sz w:val="20"/>
                                </w:rPr>
                                <w:t xml:space="preserve"> </w:t>
                              </w:r>
                              <w:r>
                                <w:rPr>
                                  <w:color w:val="231F20"/>
                                  <w:sz w:val="20"/>
                                </w:rPr>
                                <w:t>and</w:t>
                              </w:r>
                              <w:r>
                                <w:rPr>
                                  <w:color w:val="231F20"/>
                                  <w:spacing w:val="-7"/>
                                  <w:sz w:val="20"/>
                                </w:rPr>
                                <w:t xml:space="preserve"> </w:t>
                              </w:r>
                              <w:r>
                                <w:rPr>
                                  <w:color w:val="231F20"/>
                                  <w:sz w:val="20"/>
                                </w:rPr>
                                <w:t>workforce</w:t>
                              </w:r>
                              <w:r>
                                <w:rPr>
                                  <w:color w:val="231F20"/>
                                  <w:spacing w:val="-6"/>
                                  <w:sz w:val="20"/>
                                </w:rPr>
                                <w:t xml:space="preserve"> </w:t>
                              </w:r>
                              <w:r>
                                <w:rPr>
                                  <w:color w:val="231F20"/>
                                  <w:spacing w:val="-2"/>
                                  <w:sz w:val="20"/>
                                </w:rPr>
                                <w:t>upskilling</w:t>
                              </w:r>
                              <w:r>
                                <w:rPr>
                                  <w:color w:val="231F20"/>
                                  <w:sz w:val="20"/>
                                </w:rPr>
                                <w:tab/>
                              </w:r>
                              <w:r>
                                <w:rPr>
                                  <w:color w:val="231F20"/>
                                  <w:spacing w:val="-2"/>
                                  <w:sz w:val="20"/>
                                </w:rPr>
                                <w:t>threats.</w:t>
                              </w:r>
                            </w:p>
                          </w:txbxContent>
                        </wps:txbx>
                        <wps:bodyPr wrap="square" lIns="0" tIns="0" rIns="0" bIns="0" rtlCol="0">
                          <a:noAutofit/>
                        </wps:bodyPr>
                      </wps:wsp>
                    </wpg:wgp>
                  </a:graphicData>
                </a:graphic>
              </wp:inline>
            </w:drawing>
          </mc:Choice>
          <mc:Fallback>
            <w:pict>
              <v:group id="Group 64" o:spid="_x0000_s1075" style="width:526.5pt;height:170.75pt;mso-position-horizontal-relative:char;mso-position-vertical-relative:line" coordsize="66865,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">
                <v:shape id="Graphic 65" o:spid="_x0000_s1076" style="position:absolute;left:31;top:31;width:66802;height:21622;visibility:visible;mso-wrap-style:square;v-text-anchor:top" coordsize="6680200,21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" path="m6679704,l,,,2162048r6679704,l6679704,xe" fillcolor="#faf2ee" stroked="f">
                  <v:path arrowok="t"/>
                </v:shape>
                <v:shape id="Graphic 66" o:spid="_x0000_s1077" style="position:absolute;left:31;top:31;width:66802;height:21622;visibility:visible;mso-wrap-style:square;v-text-anchor:top" coordsize="6680200,21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" path="m,2162048r6679704,l6679704,,,,,2162048xe" filled="f" strokecolor="#231f20" strokeweight=".5pt">
                  <v:path arrowok="t"/>
                </v:shape>
                <v:shape id="Textbox 67" o:spid="_x0000_s1078" type="#_x0000_t202" style="position:absolute;left:850;top:1283;width:31629;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18176E" w:rsidRDefault="003E529A">
                        <w:pPr>
                          <w:spacing w:line="201" w:lineRule="exact"/>
                          <w:rPr>
                            <w:sz w:val="20"/>
                          </w:rPr>
                        </w:pPr>
                        <w:r>
                          <w:rPr>
                            <w:color w:val="231F20"/>
                            <w:sz w:val="20"/>
                          </w:rPr>
                          <w:t>To</w:t>
                        </w:r>
                        <w:r>
                          <w:rPr>
                            <w:color w:val="231F20"/>
                            <w:spacing w:val="68"/>
                            <w:w w:val="150"/>
                            <w:sz w:val="20"/>
                          </w:rPr>
                          <w:t xml:space="preserve"> </w:t>
                        </w:r>
                        <w:r>
                          <w:rPr>
                            <w:color w:val="231F20"/>
                            <w:sz w:val="20"/>
                          </w:rPr>
                          <w:t>incorporate</w:t>
                        </w:r>
                        <w:r>
                          <w:rPr>
                            <w:color w:val="231F20"/>
                            <w:spacing w:val="69"/>
                            <w:w w:val="150"/>
                            <w:sz w:val="20"/>
                          </w:rPr>
                          <w:t xml:space="preserve"> </w:t>
                        </w:r>
                        <w:r>
                          <w:rPr>
                            <w:color w:val="231F20"/>
                            <w:sz w:val="20"/>
                          </w:rPr>
                          <w:t>post-quantum</w:t>
                        </w:r>
                        <w:r>
                          <w:rPr>
                            <w:color w:val="231F20"/>
                            <w:spacing w:val="68"/>
                            <w:w w:val="150"/>
                            <w:sz w:val="20"/>
                          </w:rPr>
                          <w:t xml:space="preserve"> </w:t>
                        </w:r>
                        <w:r>
                          <w:rPr>
                            <w:color w:val="231F20"/>
                            <w:sz w:val="20"/>
                          </w:rPr>
                          <w:t>readiness,</w:t>
                        </w:r>
                        <w:r>
                          <w:rPr>
                            <w:color w:val="231F20"/>
                            <w:spacing w:val="69"/>
                            <w:w w:val="150"/>
                            <w:sz w:val="20"/>
                          </w:rPr>
                          <w:t xml:space="preserve"> </w:t>
                        </w:r>
                        <w:r>
                          <w:rPr>
                            <w:color w:val="231F20"/>
                            <w:sz w:val="20"/>
                          </w:rPr>
                          <w:t>SEBI</w:t>
                        </w:r>
                        <w:r>
                          <w:rPr>
                            <w:color w:val="231F20"/>
                            <w:spacing w:val="68"/>
                            <w:w w:val="150"/>
                            <w:sz w:val="20"/>
                          </w:rPr>
                          <w:t xml:space="preserve"> </w:t>
                        </w:r>
                        <w:r>
                          <w:rPr>
                            <w:color w:val="231F20"/>
                            <w:spacing w:val="-5"/>
                            <w:sz w:val="20"/>
                          </w:rPr>
                          <w:t>has</w:t>
                        </w:r>
                      </w:p>
                      <w:p w:rsidR="0018176E" w:rsidRDefault="003E529A">
                        <w:pPr>
                          <w:spacing w:before="91" w:line="229" w:lineRule="exact"/>
                          <w:rPr>
                            <w:sz w:val="20"/>
                          </w:rPr>
                        </w:pPr>
                        <w:r>
                          <w:rPr>
                            <w:color w:val="231F20"/>
                            <w:sz w:val="20"/>
                          </w:rPr>
                          <w:t>issued</w:t>
                        </w:r>
                        <w:r>
                          <w:rPr>
                            <w:color w:val="231F20"/>
                            <w:spacing w:val="2"/>
                            <w:sz w:val="20"/>
                          </w:rPr>
                          <w:t xml:space="preserve"> </w:t>
                        </w:r>
                        <w:r>
                          <w:rPr>
                            <w:color w:val="231F20"/>
                            <w:sz w:val="20"/>
                          </w:rPr>
                          <w:t>directions,</w:t>
                        </w:r>
                        <w:r>
                          <w:rPr>
                            <w:color w:val="231F20"/>
                            <w:spacing w:val="2"/>
                            <w:sz w:val="20"/>
                          </w:rPr>
                          <w:t xml:space="preserve"> </w:t>
                        </w:r>
                        <w:r>
                          <w:rPr>
                            <w:color w:val="231F20"/>
                            <w:sz w:val="20"/>
                          </w:rPr>
                          <w:t>requiring</w:t>
                        </w:r>
                        <w:r>
                          <w:rPr>
                            <w:color w:val="231F20"/>
                            <w:spacing w:val="2"/>
                            <w:sz w:val="20"/>
                          </w:rPr>
                          <w:t xml:space="preserve"> </w:t>
                        </w:r>
                        <w:r>
                          <w:rPr>
                            <w:color w:val="231F20"/>
                            <w:sz w:val="20"/>
                          </w:rPr>
                          <w:t>REs</w:t>
                        </w:r>
                        <w:r>
                          <w:rPr>
                            <w:color w:val="231F20"/>
                            <w:spacing w:val="2"/>
                            <w:sz w:val="20"/>
                          </w:rPr>
                          <w:t xml:space="preserve"> </w:t>
                        </w:r>
                        <w:r>
                          <w:rPr>
                            <w:color w:val="231F20"/>
                            <w:spacing w:val="-5"/>
                            <w:sz w:val="20"/>
                          </w:rPr>
                          <w:t>to:</w:t>
                        </w:r>
                      </w:p>
                    </w:txbxContent>
                  </v:textbox>
                </v:shape>
                <v:shape id="Textbox 68" o:spid="_x0000_s1079" type="#_x0000_t202" style="position:absolute;left:34510;top:1287;width:28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18176E" w:rsidRDefault="003E529A">
                        <w:pPr>
                          <w:spacing w:line="200" w:lineRule="exact"/>
                          <w:rPr>
                            <w:sz w:val="20"/>
                          </w:rPr>
                        </w:pPr>
                        <w:r>
                          <w:rPr>
                            <w:color w:val="231F20"/>
                            <w:spacing w:val="-5"/>
                            <w:sz w:val="20"/>
                          </w:rPr>
                          <w:t>SEBI</w:t>
                        </w:r>
                      </w:p>
                    </w:txbxContent>
                  </v:textbox>
                </v:shape>
                <v:shape id="Textbox 69" o:spid="_x0000_s1080" type="#_x0000_t202" style="position:absolute;left:38821;top:1287;width:97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18176E" w:rsidRDefault="003E529A">
                        <w:pPr>
                          <w:tabs>
                            <w:tab w:val="left" w:pos="574"/>
                          </w:tabs>
                          <w:spacing w:line="200" w:lineRule="exact"/>
                          <w:rPr>
                            <w:sz w:val="20"/>
                          </w:rPr>
                        </w:pPr>
                        <w:r>
                          <w:rPr>
                            <w:color w:val="231F20"/>
                            <w:spacing w:val="-5"/>
                            <w:sz w:val="20"/>
                          </w:rPr>
                          <w:t>has</w:t>
                        </w:r>
                        <w:r>
                          <w:rPr>
                            <w:color w:val="231F20"/>
                            <w:sz w:val="20"/>
                          </w:rPr>
                          <w:tab/>
                        </w:r>
                        <w:r>
                          <w:rPr>
                            <w:color w:val="231F20"/>
                            <w:spacing w:val="-2"/>
                            <w:sz w:val="20"/>
                          </w:rPr>
                          <w:t>embedded</w:t>
                        </w:r>
                      </w:p>
                    </w:txbxContent>
                  </v:textbox>
                </v:shape>
                <v:shape id="Textbox 70" o:spid="_x0000_s1081" type="#_x0000_t202" style="position:absolute;left:50006;top:1287;width:520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18176E" w:rsidRDefault="003E529A">
                        <w:pPr>
                          <w:spacing w:line="201" w:lineRule="exact"/>
                          <w:ind w:right="18"/>
                          <w:jc w:val="center"/>
                          <w:rPr>
                            <w:sz w:val="20"/>
                          </w:rPr>
                        </w:pPr>
                        <w:r>
                          <w:rPr>
                            <w:color w:val="231F20"/>
                            <w:spacing w:val="-2"/>
                            <w:sz w:val="20"/>
                          </w:rPr>
                          <w:t>quantum</w:t>
                        </w:r>
                      </w:p>
                      <w:p w:rsidR="0018176E" w:rsidRDefault="003E529A">
                        <w:pPr>
                          <w:spacing w:before="70" w:line="229" w:lineRule="exact"/>
                          <w:ind w:left="67" w:right="18"/>
                          <w:jc w:val="center"/>
                          <w:rPr>
                            <w:sz w:val="20"/>
                          </w:rPr>
                        </w:pPr>
                        <w:r>
                          <w:rPr>
                            <w:color w:val="231F20"/>
                            <w:spacing w:val="-4"/>
                            <w:w w:val="105"/>
                            <w:sz w:val="20"/>
                          </w:rPr>
                          <w:t>into</w:t>
                        </w:r>
                      </w:p>
                    </w:txbxContent>
                  </v:textbox>
                </v:shape>
                <v:shape id="Textbox 71" o:spid="_x0000_s1082" type="#_x0000_t202" style="position:absolute;left:56642;top:1287;width:951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18176E" w:rsidRDefault="003E529A">
                        <w:pPr>
                          <w:tabs>
                            <w:tab w:val="left" w:pos="1146"/>
                          </w:tabs>
                          <w:spacing w:line="200" w:lineRule="exact"/>
                          <w:rPr>
                            <w:sz w:val="20"/>
                          </w:rPr>
                        </w:pPr>
                        <w:r>
                          <w:rPr>
                            <w:color w:val="231F20"/>
                            <w:spacing w:val="-2"/>
                            <w:sz w:val="20"/>
                          </w:rPr>
                          <w:t>readiness</w:t>
                        </w:r>
                        <w:r>
                          <w:rPr>
                            <w:color w:val="231F20"/>
                            <w:sz w:val="20"/>
                          </w:rPr>
                          <w:tab/>
                        </w:r>
                        <w:r>
                          <w:rPr>
                            <w:color w:val="231F20"/>
                            <w:spacing w:val="-5"/>
                            <w:sz w:val="20"/>
                          </w:rPr>
                          <w:t>and</w:t>
                        </w:r>
                      </w:p>
                    </w:txbxContent>
                  </v:textbox>
                </v:shape>
                <v:shape id="Textbox 72" o:spid="_x0000_s1083" type="#_x0000_t202" style="position:absolute;left:34510;top:3192;width:813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18176E" w:rsidRDefault="003E529A">
                        <w:pPr>
                          <w:spacing w:line="200" w:lineRule="exact"/>
                          <w:rPr>
                            <w:sz w:val="20"/>
                          </w:rPr>
                        </w:pPr>
                        <w:r>
                          <w:rPr>
                            <w:color w:val="231F20"/>
                            <w:spacing w:val="-2"/>
                            <w:sz w:val="20"/>
                          </w:rPr>
                          <w:t>cryptographic</w:t>
                        </w:r>
                      </w:p>
                    </w:txbxContent>
                  </v:textbox>
                </v:shape>
                <v:shape id="Textbox 73" o:spid="_x0000_s1084" type="#_x0000_t202" style="position:absolute;left:44240;top:3192;width:583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18176E" w:rsidRDefault="003E529A">
                        <w:pPr>
                          <w:spacing w:line="200" w:lineRule="exact"/>
                          <w:rPr>
                            <w:sz w:val="20"/>
                          </w:rPr>
                        </w:pPr>
                        <w:r>
                          <w:rPr>
                            <w:color w:val="231F20"/>
                            <w:spacing w:val="-2"/>
                            <w:w w:val="105"/>
                            <w:sz w:val="20"/>
                          </w:rPr>
                          <w:t>resilience</w:t>
                        </w:r>
                      </w:p>
                    </w:txbxContent>
                  </v:textbox>
                </v:shape>
                <v:shape id="Textbox 74" o:spid="_x0000_s1085" type="#_x0000_t202" style="position:absolute;left:55582;top:3192;width:15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18176E" w:rsidRDefault="003E529A">
                        <w:pPr>
                          <w:spacing w:line="200" w:lineRule="exact"/>
                          <w:rPr>
                            <w:sz w:val="20"/>
                          </w:rPr>
                        </w:pPr>
                        <w:r>
                          <w:rPr>
                            <w:color w:val="231F20"/>
                            <w:spacing w:val="-5"/>
                            <w:w w:val="110"/>
                            <w:sz w:val="20"/>
                          </w:rPr>
                          <w:t>its</w:t>
                        </w:r>
                      </w:p>
                    </w:txbxContent>
                  </v:textbox>
                </v:shape>
                <v:shape id="Textbox 75" o:spid="_x0000_s1086" type="#_x0000_t202" style="position:absolute;left:58740;top:3192;width:465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18176E" w:rsidRDefault="003E529A">
                        <w:pPr>
                          <w:spacing w:line="200" w:lineRule="exact"/>
                          <w:rPr>
                            <w:sz w:val="20"/>
                          </w:rPr>
                        </w:pPr>
                        <w:r>
                          <w:rPr>
                            <w:color w:val="231F20"/>
                            <w:spacing w:val="-2"/>
                            <w:w w:val="105"/>
                            <w:sz w:val="20"/>
                          </w:rPr>
                          <w:t>internal</w:t>
                        </w:r>
                      </w:p>
                    </w:txbxContent>
                  </v:textbox>
                </v:shape>
                <v:shape id="Textbox 76" o:spid="_x0000_s1087" type="#_x0000_t202" style="position:absolute;left:64990;top:3192;width:115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18176E" w:rsidRDefault="003E529A">
                        <w:pPr>
                          <w:spacing w:line="200" w:lineRule="exact"/>
                          <w:rPr>
                            <w:sz w:val="20"/>
                          </w:rPr>
                        </w:pPr>
                        <w:r>
                          <w:rPr>
                            <w:color w:val="231F20"/>
                            <w:spacing w:val="-5"/>
                            <w:sz w:val="20"/>
                          </w:rPr>
                          <w:t>IT</w:t>
                        </w:r>
                      </w:p>
                    </w:txbxContent>
                  </v:textbox>
                </v:shape>
                <v:shape id="Textbox 77" o:spid="_x0000_s1088" type="#_x0000_t202" style="position:absolute;left:850;top:6136;width:74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18176E" w:rsidRDefault="003E529A">
                        <w:pPr>
                          <w:spacing w:line="200" w:lineRule="exact"/>
                          <w:rPr>
                            <w:rFonts w:ascii="Calibri"/>
                            <w:sz w:val="20"/>
                          </w:rPr>
                        </w:pPr>
                        <w:r>
                          <w:rPr>
                            <w:rFonts w:ascii="Calibri"/>
                            <w:color w:val="231F20"/>
                            <w:spacing w:val="-5"/>
                            <w:sz w:val="20"/>
                          </w:rPr>
                          <w:t>i.</w:t>
                        </w:r>
                      </w:p>
                    </w:txbxContent>
                  </v:textbox>
                </v:shape>
                <v:shape id="Textbox 78" o:spid="_x0000_s1089" type="#_x0000_t202" style="position:absolute;left:3730;top:6080;width:28759;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18176E" w:rsidRDefault="003E529A">
                        <w:pPr>
                          <w:spacing w:line="201" w:lineRule="exact"/>
                          <w:rPr>
                            <w:sz w:val="20"/>
                          </w:rPr>
                        </w:pPr>
                        <w:r>
                          <w:rPr>
                            <w:color w:val="231F20"/>
                            <w:sz w:val="20"/>
                          </w:rPr>
                          <w:t>Maintain</w:t>
                        </w:r>
                        <w:r>
                          <w:rPr>
                            <w:color w:val="231F20"/>
                            <w:spacing w:val="61"/>
                            <w:w w:val="150"/>
                            <w:sz w:val="20"/>
                          </w:rPr>
                          <w:t xml:space="preserve"> </w:t>
                        </w:r>
                        <w:r>
                          <w:rPr>
                            <w:color w:val="231F20"/>
                            <w:sz w:val="20"/>
                          </w:rPr>
                          <w:t>a</w:t>
                        </w:r>
                        <w:r>
                          <w:rPr>
                            <w:color w:val="231F20"/>
                            <w:spacing w:val="61"/>
                            <w:w w:val="150"/>
                            <w:sz w:val="20"/>
                          </w:rPr>
                          <w:t xml:space="preserve"> </w:t>
                        </w:r>
                        <w:r>
                          <w:rPr>
                            <w:color w:val="231F20"/>
                            <w:sz w:val="20"/>
                          </w:rPr>
                          <w:t>comprehensive</w:t>
                        </w:r>
                        <w:r>
                          <w:rPr>
                            <w:color w:val="231F20"/>
                            <w:spacing w:val="60"/>
                            <w:w w:val="150"/>
                            <w:sz w:val="20"/>
                          </w:rPr>
                          <w:t xml:space="preserve"> </w:t>
                        </w:r>
                        <w:r>
                          <w:rPr>
                            <w:color w:val="231F20"/>
                            <w:sz w:val="20"/>
                          </w:rPr>
                          <w:t>cryptographic</w:t>
                        </w:r>
                        <w:r>
                          <w:rPr>
                            <w:color w:val="231F20"/>
                            <w:spacing w:val="61"/>
                            <w:w w:val="150"/>
                            <w:sz w:val="20"/>
                          </w:rPr>
                          <w:t xml:space="preserve"> </w:t>
                        </w:r>
                        <w:r>
                          <w:rPr>
                            <w:color w:val="231F20"/>
                            <w:spacing w:val="-2"/>
                            <w:sz w:val="20"/>
                          </w:rPr>
                          <w:t>asset</w:t>
                        </w:r>
                      </w:p>
                      <w:p w:rsidR="0018176E" w:rsidRDefault="003E529A">
                        <w:pPr>
                          <w:spacing w:before="91" w:line="229" w:lineRule="exact"/>
                          <w:rPr>
                            <w:sz w:val="20"/>
                          </w:rPr>
                        </w:pPr>
                        <w:r>
                          <w:rPr>
                            <w:color w:val="231F20"/>
                            <w:spacing w:val="-2"/>
                            <w:w w:val="105"/>
                            <w:sz w:val="20"/>
                          </w:rPr>
                          <w:t>inventory</w:t>
                        </w:r>
                      </w:p>
                    </w:txbxContent>
                  </v:textbox>
                </v:shape>
                <v:shape id="Textbox 79" o:spid="_x0000_s1090" type="#_x0000_t202" style="position:absolute;left:34510;top:5097;width:3164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18176E" w:rsidRDefault="003E529A">
                        <w:pPr>
                          <w:spacing w:line="201" w:lineRule="exact"/>
                          <w:rPr>
                            <w:sz w:val="20"/>
                          </w:rPr>
                        </w:pPr>
                        <w:r>
                          <w:rPr>
                            <w:color w:val="231F20"/>
                            <w:w w:val="105"/>
                            <w:sz w:val="20"/>
                          </w:rPr>
                          <w:t>transformation</w:t>
                        </w:r>
                        <w:r>
                          <w:rPr>
                            <w:color w:val="231F20"/>
                            <w:spacing w:val="59"/>
                            <w:w w:val="105"/>
                            <w:sz w:val="20"/>
                          </w:rPr>
                          <w:t xml:space="preserve"> </w:t>
                        </w:r>
                        <w:r>
                          <w:rPr>
                            <w:color w:val="231F20"/>
                            <w:w w:val="105"/>
                            <w:sz w:val="20"/>
                          </w:rPr>
                          <w:t>roadmap</w:t>
                        </w:r>
                        <w:r>
                          <w:rPr>
                            <w:color w:val="231F20"/>
                            <w:spacing w:val="59"/>
                            <w:w w:val="105"/>
                            <w:sz w:val="20"/>
                          </w:rPr>
                          <w:t xml:space="preserve"> </w:t>
                        </w:r>
                        <w:r>
                          <w:rPr>
                            <w:color w:val="231F20"/>
                            <w:w w:val="105"/>
                            <w:sz w:val="20"/>
                          </w:rPr>
                          <w:t>in</w:t>
                        </w:r>
                        <w:r>
                          <w:rPr>
                            <w:color w:val="231F20"/>
                            <w:spacing w:val="59"/>
                            <w:w w:val="105"/>
                            <w:sz w:val="20"/>
                          </w:rPr>
                          <w:t xml:space="preserve"> </w:t>
                        </w:r>
                        <w:r>
                          <w:rPr>
                            <w:color w:val="231F20"/>
                            <w:w w:val="105"/>
                            <w:sz w:val="20"/>
                          </w:rPr>
                          <w:t>three</w:t>
                        </w:r>
                        <w:r>
                          <w:rPr>
                            <w:color w:val="231F20"/>
                            <w:spacing w:val="60"/>
                            <w:w w:val="105"/>
                            <w:sz w:val="20"/>
                          </w:rPr>
                          <w:t xml:space="preserve"> </w:t>
                        </w:r>
                        <w:r>
                          <w:rPr>
                            <w:color w:val="231F20"/>
                            <w:w w:val="105"/>
                            <w:sz w:val="20"/>
                          </w:rPr>
                          <w:t>phases:</w:t>
                        </w:r>
                        <w:r>
                          <w:rPr>
                            <w:color w:val="231F20"/>
                            <w:spacing w:val="59"/>
                            <w:w w:val="105"/>
                            <w:sz w:val="20"/>
                          </w:rPr>
                          <w:t xml:space="preserve"> </w:t>
                        </w:r>
                        <w:r>
                          <w:rPr>
                            <w:color w:val="231F20"/>
                            <w:spacing w:val="-2"/>
                            <w:w w:val="105"/>
                            <w:sz w:val="20"/>
                          </w:rPr>
                          <w:t>discover,</w:t>
                        </w:r>
                      </w:p>
                      <w:p w:rsidR="0018176E" w:rsidRDefault="003E529A">
                        <w:pPr>
                          <w:spacing w:before="70" w:line="229" w:lineRule="exact"/>
                          <w:rPr>
                            <w:sz w:val="20"/>
                          </w:rPr>
                        </w:pPr>
                        <w:r>
                          <w:rPr>
                            <w:color w:val="231F20"/>
                            <w:sz w:val="20"/>
                          </w:rPr>
                          <w:t>observer</w:t>
                        </w:r>
                        <w:r>
                          <w:rPr>
                            <w:color w:val="231F20"/>
                            <w:spacing w:val="15"/>
                            <w:sz w:val="20"/>
                          </w:rPr>
                          <w:t xml:space="preserve"> </w:t>
                        </w:r>
                        <w:r>
                          <w:rPr>
                            <w:color w:val="231F20"/>
                            <w:sz w:val="20"/>
                          </w:rPr>
                          <w:t>and</w:t>
                        </w:r>
                        <w:r>
                          <w:rPr>
                            <w:color w:val="231F20"/>
                            <w:spacing w:val="16"/>
                            <w:sz w:val="20"/>
                          </w:rPr>
                          <w:t xml:space="preserve"> </w:t>
                        </w:r>
                        <w:r>
                          <w:rPr>
                            <w:color w:val="231F20"/>
                            <w:spacing w:val="-2"/>
                            <w:sz w:val="20"/>
                          </w:rPr>
                          <w:t>transform.</w:t>
                        </w:r>
                      </w:p>
                    </w:txbxContent>
                  </v:textbox>
                </v:shape>
                <v:shape id="Textbox 80" o:spid="_x0000_s1091" type="#_x0000_t202" style="position:absolute;left:850;top:9627;width:65303;height:10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18176E" w:rsidRDefault="003E529A">
                        <w:pPr>
                          <w:spacing w:line="183" w:lineRule="exact"/>
                          <w:ind w:right="19"/>
                          <w:jc w:val="right"/>
                          <w:rPr>
                            <w:sz w:val="20"/>
                          </w:rPr>
                        </w:pPr>
                        <w:r>
                          <w:rPr>
                            <w:color w:val="231F20"/>
                            <w:sz w:val="20"/>
                          </w:rPr>
                          <w:t>SEBI</w:t>
                        </w:r>
                        <w:r>
                          <w:rPr>
                            <w:color w:val="231F20"/>
                            <w:spacing w:val="21"/>
                            <w:sz w:val="20"/>
                          </w:rPr>
                          <w:t xml:space="preserve"> </w:t>
                        </w:r>
                        <w:r>
                          <w:rPr>
                            <w:color w:val="231F20"/>
                            <w:sz w:val="20"/>
                          </w:rPr>
                          <w:t>is</w:t>
                        </w:r>
                        <w:r>
                          <w:rPr>
                            <w:color w:val="231F20"/>
                            <w:spacing w:val="23"/>
                            <w:sz w:val="20"/>
                          </w:rPr>
                          <w:t xml:space="preserve"> </w:t>
                        </w:r>
                        <w:r>
                          <w:rPr>
                            <w:color w:val="231F20"/>
                            <w:sz w:val="20"/>
                          </w:rPr>
                          <w:t>also</w:t>
                        </w:r>
                        <w:r>
                          <w:rPr>
                            <w:color w:val="231F20"/>
                            <w:spacing w:val="23"/>
                            <w:sz w:val="20"/>
                          </w:rPr>
                          <w:t xml:space="preserve"> </w:t>
                        </w:r>
                        <w:r>
                          <w:rPr>
                            <w:color w:val="231F20"/>
                            <w:sz w:val="20"/>
                          </w:rPr>
                          <w:t>a</w:t>
                        </w:r>
                        <w:r>
                          <w:rPr>
                            <w:color w:val="231F20"/>
                            <w:spacing w:val="23"/>
                            <w:sz w:val="20"/>
                          </w:rPr>
                          <w:t xml:space="preserve"> </w:t>
                        </w:r>
                        <w:r>
                          <w:rPr>
                            <w:color w:val="231F20"/>
                            <w:sz w:val="20"/>
                          </w:rPr>
                          <w:t>proactive</w:t>
                        </w:r>
                        <w:r>
                          <w:rPr>
                            <w:color w:val="231F20"/>
                            <w:spacing w:val="23"/>
                            <w:sz w:val="20"/>
                          </w:rPr>
                          <w:t xml:space="preserve"> </w:t>
                        </w:r>
                        <w:r>
                          <w:rPr>
                            <w:color w:val="231F20"/>
                            <w:sz w:val="20"/>
                          </w:rPr>
                          <w:t>member</w:t>
                        </w:r>
                        <w:r>
                          <w:rPr>
                            <w:color w:val="231F20"/>
                            <w:spacing w:val="23"/>
                            <w:sz w:val="20"/>
                          </w:rPr>
                          <w:t xml:space="preserve"> </w:t>
                        </w:r>
                        <w:r>
                          <w:rPr>
                            <w:color w:val="231F20"/>
                            <w:sz w:val="20"/>
                          </w:rPr>
                          <w:t>in</w:t>
                        </w:r>
                        <w:r>
                          <w:rPr>
                            <w:color w:val="231F20"/>
                            <w:spacing w:val="23"/>
                            <w:sz w:val="20"/>
                          </w:rPr>
                          <w:t xml:space="preserve"> </w:t>
                        </w:r>
                        <w:r>
                          <w:rPr>
                            <w:color w:val="231F20"/>
                            <w:sz w:val="20"/>
                          </w:rPr>
                          <w:t>India’s</w:t>
                        </w:r>
                        <w:r>
                          <w:rPr>
                            <w:color w:val="231F20"/>
                            <w:spacing w:val="23"/>
                            <w:sz w:val="20"/>
                          </w:rPr>
                          <w:t xml:space="preserve"> </w:t>
                        </w:r>
                        <w:r>
                          <w:rPr>
                            <w:color w:val="231F20"/>
                            <w:sz w:val="20"/>
                          </w:rPr>
                          <w:t>NQM</w:t>
                        </w:r>
                        <w:r>
                          <w:rPr>
                            <w:color w:val="231F20"/>
                            <w:spacing w:val="23"/>
                            <w:sz w:val="20"/>
                          </w:rPr>
                          <w:t xml:space="preserve"> </w:t>
                        </w:r>
                        <w:r>
                          <w:rPr>
                            <w:color w:val="231F20"/>
                            <w:spacing w:val="-4"/>
                            <w:sz w:val="20"/>
                          </w:rPr>
                          <w:t>Task</w:t>
                        </w:r>
                      </w:p>
                      <w:p w:rsidR="0018176E" w:rsidRDefault="003E529A">
                        <w:pPr>
                          <w:numPr>
                            <w:ilvl w:val="0"/>
                            <w:numId w:val="7"/>
                          </w:numPr>
                          <w:tabs>
                            <w:tab w:val="left" w:pos="453"/>
                            <w:tab w:val="left" w:pos="5300"/>
                          </w:tabs>
                          <w:spacing w:line="216" w:lineRule="auto"/>
                          <w:ind w:hanging="453"/>
                          <w:rPr>
                            <w:rFonts w:ascii="Calibri"/>
                            <w:color w:val="231F20"/>
                            <w:sz w:val="20"/>
                          </w:rPr>
                        </w:pPr>
                        <w:r>
                          <w:rPr>
                            <w:color w:val="231F20"/>
                            <w:spacing w:val="-2"/>
                            <w:sz w:val="20"/>
                          </w:rPr>
                          <w:t>Assessment</w:t>
                        </w:r>
                        <w:r>
                          <w:rPr>
                            <w:color w:val="231F20"/>
                            <w:spacing w:val="-10"/>
                            <w:sz w:val="20"/>
                          </w:rPr>
                          <w:t xml:space="preserve"> </w:t>
                        </w:r>
                        <w:r>
                          <w:rPr>
                            <w:color w:val="231F20"/>
                            <w:spacing w:val="-2"/>
                            <w:sz w:val="20"/>
                          </w:rPr>
                          <w:t>of</w:t>
                        </w:r>
                        <w:r>
                          <w:rPr>
                            <w:color w:val="231F20"/>
                            <w:spacing w:val="-10"/>
                            <w:sz w:val="20"/>
                          </w:rPr>
                          <w:t xml:space="preserve"> </w:t>
                        </w:r>
                        <w:r>
                          <w:rPr>
                            <w:color w:val="231F20"/>
                            <w:spacing w:val="-2"/>
                            <w:sz w:val="20"/>
                          </w:rPr>
                          <w:t>PQC</w:t>
                        </w:r>
                        <w:r>
                          <w:rPr>
                            <w:color w:val="231F20"/>
                            <w:spacing w:val="-9"/>
                            <w:sz w:val="20"/>
                          </w:rPr>
                          <w:t xml:space="preserve"> </w:t>
                        </w:r>
                        <w:r>
                          <w:rPr>
                            <w:color w:val="231F20"/>
                            <w:spacing w:val="-2"/>
                            <w:sz w:val="20"/>
                          </w:rPr>
                          <w:t>and</w:t>
                        </w:r>
                        <w:r>
                          <w:rPr>
                            <w:color w:val="231F20"/>
                            <w:spacing w:val="-10"/>
                            <w:sz w:val="20"/>
                          </w:rPr>
                          <w:t xml:space="preserve"> </w:t>
                        </w:r>
                        <w:r>
                          <w:rPr>
                            <w:color w:val="231F20"/>
                            <w:spacing w:val="-2"/>
                            <w:sz w:val="20"/>
                          </w:rPr>
                          <w:t>Quantum</w:t>
                        </w:r>
                        <w:r>
                          <w:rPr>
                            <w:color w:val="231F20"/>
                            <w:spacing w:val="-10"/>
                            <w:sz w:val="20"/>
                          </w:rPr>
                          <w:t xml:space="preserve"> </w:t>
                        </w:r>
                        <w:r>
                          <w:rPr>
                            <w:color w:val="231F20"/>
                            <w:spacing w:val="-2"/>
                            <w:sz w:val="20"/>
                          </w:rPr>
                          <w:t>Key</w:t>
                        </w:r>
                        <w:r>
                          <w:rPr>
                            <w:color w:val="231F20"/>
                            <w:spacing w:val="-9"/>
                            <w:sz w:val="20"/>
                          </w:rPr>
                          <w:t xml:space="preserve"> </w:t>
                        </w:r>
                        <w:r>
                          <w:rPr>
                            <w:color w:val="231F20"/>
                            <w:spacing w:val="-2"/>
                            <w:sz w:val="20"/>
                          </w:rPr>
                          <w:t>Distribution</w:t>
                        </w:r>
                        <w:r>
                          <w:rPr>
                            <w:color w:val="231F20"/>
                            <w:sz w:val="20"/>
                          </w:rPr>
                          <w:tab/>
                        </w:r>
                        <w:r>
                          <w:rPr>
                            <w:color w:val="231F20"/>
                            <w:position w:val="-9"/>
                            <w:sz w:val="20"/>
                          </w:rPr>
                          <w:t>Force</w:t>
                        </w:r>
                        <w:r>
                          <w:rPr>
                            <w:color w:val="231F20"/>
                            <w:spacing w:val="42"/>
                            <w:position w:val="-9"/>
                            <w:sz w:val="20"/>
                          </w:rPr>
                          <w:t xml:space="preserve">  </w:t>
                        </w:r>
                        <w:r>
                          <w:rPr>
                            <w:color w:val="231F20"/>
                            <w:position w:val="-9"/>
                            <w:sz w:val="20"/>
                          </w:rPr>
                          <w:t>sub-groups.</w:t>
                        </w:r>
                        <w:r>
                          <w:rPr>
                            <w:color w:val="231F20"/>
                            <w:spacing w:val="43"/>
                            <w:position w:val="-9"/>
                            <w:sz w:val="20"/>
                          </w:rPr>
                          <w:t xml:space="preserve">  </w:t>
                        </w:r>
                        <w:r>
                          <w:rPr>
                            <w:color w:val="231F20"/>
                            <w:position w:val="-9"/>
                            <w:sz w:val="20"/>
                          </w:rPr>
                          <w:t>Through</w:t>
                        </w:r>
                        <w:r>
                          <w:rPr>
                            <w:color w:val="231F20"/>
                            <w:spacing w:val="43"/>
                            <w:position w:val="-9"/>
                            <w:sz w:val="20"/>
                          </w:rPr>
                          <w:t xml:space="preserve"> </w:t>
                        </w:r>
                        <w:r>
                          <w:rPr>
                            <w:color w:val="231F20"/>
                            <w:spacing w:val="43"/>
                            <w:position w:val="-9"/>
                            <w:sz w:val="20"/>
                          </w:rPr>
                          <w:t xml:space="preserve"> </w:t>
                        </w:r>
                        <w:r>
                          <w:rPr>
                            <w:color w:val="231F20"/>
                            <w:position w:val="-9"/>
                            <w:sz w:val="20"/>
                          </w:rPr>
                          <w:t>its</w:t>
                        </w:r>
                        <w:r>
                          <w:rPr>
                            <w:color w:val="231F20"/>
                            <w:spacing w:val="43"/>
                            <w:position w:val="-9"/>
                            <w:sz w:val="20"/>
                          </w:rPr>
                          <w:t xml:space="preserve">  </w:t>
                        </w:r>
                        <w:r>
                          <w:rPr>
                            <w:color w:val="231F20"/>
                            <w:position w:val="-9"/>
                            <w:sz w:val="20"/>
                          </w:rPr>
                          <w:t>capacity</w:t>
                        </w:r>
                        <w:r>
                          <w:rPr>
                            <w:color w:val="231F20"/>
                            <w:spacing w:val="42"/>
                            <w:position w:val="-9"/>
                            <w:sz w:val="20"/>
                          </w:rPr>
                          <w:t xml:space="preserve">  </w:t>
                        </w:r>
                        <w:r>
                          <w:rPr>
                            <w:color w:val="231F20"/>
                            <w:spacing w:val="-2"/>
                            <w:position w:val="-9"/>
                            <w:sz w:val="20"/>
                          </w:rPr>
                          <w:t>building</w:t>
                        </w:r>
                      </w:p>
                      <w:p w:rsidR="0018176E" w:rsidRDefault="003E529A">
                        <w:pPr>
                          <w:numPr>
                            <w:ilvl w:val="0"/>
                            <w:numId w:val="7"/>
                          </w:numPr>
                          <w:tabs>
                            <w:tab w:val="left" w:pos="453"/>
                            <w:tab w:val="left" w:pos="5300"/>
                          </w:tabs>
                          <w:spacing w:before="77"/>
                          <w:ind w:right="18" w:hanging="453"/>
                          <w:jc w:val="right"/>
                          <w:rPr>
                            <w:rFonts w:ascii="Calibri"/>
                            <w:color w:val="231F20"/>
                            <w:position w:val="-2"/>
                            <w:sz w:val="20"/>
                          </w:rPr>
                        </w:pPr>
                        <w:r>
                          <w:rPr>
                            <w:color w:val="231F20"/>
                            <w:position w:val="-2"/>
                            <w:sz w:val="20"/>
                          </w:rPr>
                          <w:t>Enhancement</w:t>
                        </w:r>
                        <w:r>
                          <w:rPr>
                            <w:color w:val="231F20"/>
                            <w:spacing w:val="-5"/>
                            <w:position w:val="-2"/>
                            <w:sz w:val="20"/>
                          </w:rPr>
                          <w:t xml:space="preserve"> </w:t>
                        </w:r>
                        <w:r>
                          <w:rPr>
                            <w:color w:val="231F20"/>
                            <w:position w:val="-2"/>
                            <w:sz w:val="20"/>
                          </w:rPr>
                          <w:t>of</w:t>
                        </w:r>
                        <w:r>
                          <w:rPr>
                            <w:color w:val="231F20"/>
                            <w:spacing w:val="-4"/>
                            <w:position w:val="-2"/>
                            <w:sz w:val="20"/>
                          </w:rPr>
                          <w:t xml:space="preserve"> </w:t>
                        </w:r>
                        <w:r>
                          <w:rPr>
                            <w:color w:val="231F20"/>
                            <w:position w:val="-2"/>
                            <w:sz w:val="20"/>
                          </w:rPr>
                          <w:t>Cryptographic</w:t>
                        </w:r>
                        <w:r>
                          <w:rPr>
                            <w:color w:val="231F20"/>
                            <w:spacing w:val="-4"/>
                            <w:position w:val="-2"/>
                            <w:sz w:val="20"/>
                          </w:rPr>
                          <w:t xml:space="preserve"> </w:t>
                        </w:r>
                        <w:r>
                          <w:rPr>
                            <w:color w:val="231F20"/>
                            <w:spacing w:val="-2"/>
                            <w:position w:val="-2"/>
                            <w:sz w:val="20"/>
                          </w:rPr>
                          <w:t>agility</w:t>
                        </w:r>
                        <w:r>
                          <w:rPr>
                            <w:color w:val="231F20"/>
                            <w:position w:val="-2"/>
                            <w:sz w:val="20"/>
                          </w:rPr>
                          <w:tab/>
                        </w:r>
                        <w:r>
                          <w:rPr>
                            <w:color w:val="231F20"/>
                            <w:sz w:val="20"/>
                          </w:rPr>
                          <w:t>programs</w:t>
                        </w:r>
                        <w:r>
                          <w:rPr>
                            <w:color w:val="231F20"/>
                            <w:spacing w:val="16"/>
                            <w:sz w:val="20"/>
                          </w:rPr>
                          <w:t xml:space="preserve"> </w:t>
                        </w:r>
                        <w:r>
                          <w:rPr>
                            <w:color w:val="231F20"/>
                            <w:sz w:val="20"/>
                          </w:rPr>
                          <w:t>and</w:t>
                        </w:r>
                        <w:r>
                          <w:rPr>
                            <w:color w:val="231F20"/>
                            <w:spacing w:val="18"/>
                            <w:sz w:val="20"/>
                          </w:rPr>
                          <w:t xml:space="preserve"> </w:t>
                        </w:r>
                        <w:r>
                          <w:rPr>
                            <w:color w:val="231F20"/>
                            <w:sz w:val="20"/>
                          </w:rPr>
                          <w:t>global</w:t>
                        </w:r>
                        <w:r>
                          <w:rPr>
                            <w:color w:val="231F20"/>
                            <w:spacing w:val="19"/>
                            <w:sz w:val="20"/>
                          </w:rPr>
                          <w:t xml:space="preserve"> </w:t>
                        </w:r>
                        <w:r>
                          <w:rPr>
                            <w:color w:val="231F20"/>
                            <w:sz w:val="20"/>
                          </w:rPr>
                          <w:t>engagements</w:t>
                        </w:r>
                        <w:r>
                          <w:rPr>
                            <w:color w:val="231F20"/>
                            <w:spacing w:val="18"/>
                            <w:sz w:val="20"/>
                          </w:rPr>
                          <w:t xml:space="preserve"> </w:t>
                        </w:r>
                        <w:r>
                          <w:rPr>
                            <w:color w:val="231F20"/>
                            <w:sz w:val="20"/>
                          </w:rPr>
                          <w:t>via</w:t>
                        </w:r>
                        <w:r>
                          <w:rPr>
                            <w:color w:val="231F20"/>
                            <w:spacing w:val="18"/>
                            <w:sz w:val="20"/>
                          </w:rPr>
                          <w:t xml:space="preserve"> </w:t>
                        </w:r>
                        <w:r>
                          <w:rPr>
                            <w:color w:val="231F20"/>
                            <w:sz w:val="20"/>
                          </w:rPr>
                          <w:t>IOSCO</w:t>
                        </w:r>
                        <w:r>
                          <w:rPr>
                            <w:color w:val="231F20"/>
                            <w:spacing w:val="19"/>
                            <w:sz w:val="20"/>
                          </w:rPr>
                          <w:t xml:space="preserve"> </w:t>
                        </w:r>
                        <w:r>
                          <w:rPr>
                            <w:color w:val="231F20"/>
                            <w:spacing w:val="-2"/>
                            <w:sz w:val="20"/>
                          </w:rPr>
                          <w:t>Fintech</w:t>
                        </w:r>
                      </w:p>
                      <w:p w:rsidR="0018176E" w:rsidRDefault="003E529A">
                        <w:pPr>
                          <w:spacing w:before="29" w:line="199" w:lineRule="exact"/>
                          <w:ind w:right="18"/>
                          <w:jc w:val="right"/>
                          <w:rPr>
                            <w:sz w:val="20"/>
                          </w:rPr>
                        </w:pPr>
                        <w:r>
                          <w:rPr>
                            <w:color w:val="231F20"/>
                            <w:spacing w:val="-2"/>
                            <w:sz w:val="20"/>
                          </w:rPr>
                          <w:t>Task</w:t>
                        </w:r>
                        <w:r>
                          <w:rPr>
                            <w:color w:val="231F20"/>
                            <w:spacing w:val="-11"/>
                            <w:sz w:val="20"/>
                          </w:rPr>
                          <w:t xml:space="preserve"> </w:t>
                        </w:r>
                        <w:r>
                          <w:rPr>
                            <w:color w:val="231F20"/>
                            <w:spacing w:val="-2"/>
                            <w:sz w:val="20"/>
                          </w:rPr>
                          <w:t>Force,</w:t>
                        </w:r>
                        <w:r>
                          <w:rPr>
                            <w:color w:val="231F20"/>
                            <w:spacing w:val="-11"/>
                            <w:sz w:val="20"/>
                          </w:rPr>
                          <w:t xml:space="preserve"> </w:t>
                        </w:r>
                        <w:r>
                          <w:rPr>
                            <w:color w:val="231F20"/>
                            <w:spacing w:val="-2"/>
                            <w:sz w:val="20"/>
                          </w:rPr>
                          <w:t>SEBI</w:t>
                        </w:r>
                        <w:r>
                          <w:rPr>
                            <w:color w:val="231F20"/>
                            <w:spacing w:val="-11"/>
                            <w:sz w:val="20"/>
                          </w:rPr>
                          <w:t xml:space="preserve"> </w:t>
                        </w:r>
                        <w:r>
                          <w:rPr>
                            <w:color w:val="231F20"/>
                            <w:spacing w:val="-2"/>
                            <w:sz w:val="20"/>
                          </w:rPr>
                          <w:t>is</w:t>
                        </w:r>
                        <w:r>
                          <w:rPr>
                            <w:color w:val="231F20"/>
                            <w:spacing w:val="-10"/>
                            <w:sz w:val="20"/>
                          </w:rPr>
                          <w:t xml:space="preserve"> </w:t>
                        </w:r>
                        <w:r>
                          <w:rPr>
                            <w:color w:val="231F20"/>
                            <w:spacing w:val="-2"/>
                            <w:sz w:val="20"/>
                          </w:rPr>
                          <w:t>increasing</w:t>
                        </w:r>
                        <w:r>
                          <w:rPr>
                            <w:color w:val="231F20"/>
                            <w:spacing w:val="-11"/>
                            <w:sz w:val="20"/>
                          </w:rPr>
                          <w:t xml:space="preserve"> </w:t>
                        </w:r>
                        <w:r>
                          <w:rPr>
                            <w:color w:val="231F20"/>
                            <w:spacing w:val="-2"/>
                            <w:sz w:val="20"/>
                          </w:rPr>
                          <w:t>awareness</w:t>
                        </w:r>
                        <w:r>
                          <w:rPr>
                            <w:color w:val="231F20"/>
                            <w:spacing w:val="-11"/>
                            <w:sz w:val="20"/>
                          </w:rPr>
                          <w:t xml:space="preserve"> </w:t>
                        </w:r>
                        <w:r>
                          <w:rPr>
                            <w:color w:val="231F20"/>
                            <w:spacing w:val="-2"/>
                            <w:sz w:val="20"/>
                          </w:rPr>
                          <w:t>and</w:t>
                        </w:r>
                        <w:r>
                          <w:rPr>
                            <w:color w:val="231F20"/>
                            <w:spacing w:val="-11"/>
                            <w:sz w:val="20"/>
                          </w:rPr>
                          <w:t xml:space="preserve"> </w:t>
                        </w:r>
                        <w:r>
                          <w:rPr>
                            <w:color w:val="231F20"/>
                            <w:spacing w:val="-2"/>
                            <w:sz w:val="20"/>
                          </w:rPr>
                          <w:t>readiness</w:t>
                        </w:r>
                      </w:p>
                      <w:p w:rsidR="0018176E" w:rsidRDefault="003E529A">
                        <w:pPr>
                          <w:numPr>
                            <w:ilvl w:val="0"/>
                            <w:numId w:val="7"/>
                          </w:numPr>
                          <w:tabs>
                            <w:tab w:val="left" w:pos="453"/>
                            <w:tab w:val="left" w:pos="5300"/>
                          </w:tabs>
                          <w:spacing w:line="331" w:lineRule="exact"/>
                          <w:ind w:hanging="453"/>
                          <w:rPr>
                            <w:rFonts w:ascii="Calibri" w:hAnsi="Calibri"/>
                            <w:color w:val="231F20"/>
                            <w:position w:val="13"/>
                            <w:sz w:val="20"/>
                          </w:rPr>
                        </w:pPr>
                        <w:r>
                          <w:rPr>
                            <w:color w:val="231F20"/>
                            <w:position w:val="13"/>
                            <w:sz w:val="20"/>
                          </w:rPr>
                          <w:t>Continuous</w:t>
                        </w:r>
                        <w:r>
                          <w:rPr>
                            <w:color w:val="231F20"/>
                            <w:spacing w:val="-11"/>
                            <w:position w:val="13"/>
                            <w:sz w:val="20"/>
                          </w:rPr>
                          <w:t xml:space="preserve"> </w:t>
                        </w:r>
                        <w:r>
                          <w:rPr>
                            <w:color w:val="231F20"/>
                            <w:position w:val="13"/>
                            <w:sz w:val="20"/>
                          </w:rPr>
                          <w:t>ecosystem</w:t>
                        </w:r>
                        <w:r>
                          <w:rPr>
                            <w:color w:val="231F20"/>
                            <w:spacing w:val="-11"/>
                            <w:position w:val="13"/>
                            <w:sz w:val="20"/>
                          </w:rPr>
                          <w:t xml:space="preserve"> </w:t>
                        </w:r>
                        <w:r>
                          <w:rPr>
                            <w:color w:val="231F20"/>
                            <w:spacing w:val="-2"/>
                            <w:position w:val="13"/>
                            <w:sz w:val="20"/>
                          </w:rPr>
                          <w:t>monitoring</w:t>
                        </w:r>
                        <w:r>
                          <w:rPr>
                            <w:color w:val="231F20"/>
                            <w:position w:val="13"/>
                            <w:sz w:val="20"/>
                          </w:rPr>
                          <w:tab/>
                        </w:r>
                        <w:r>
                          <w:rPr>
                            <w:color w:val="231F20"/>
                            <w:sz w:val="20"/>
                          </w:rPr>
                          <w:t>of</w:t>
                        </w:r>
                        <w:r>
                          <w:rPr>
                            <w:color w:val="231F20"/>
                            <w:spacing w:val="51"/>
                            <w:sz w:val="20"/>
                          </w:rPr>
                          <w:t xml:space="preserve"> </w:t>
                        </w:r>
                        <w:r>
                          <w:rPr>
                            <w:color w:val="231F20"/>
                            <w:sz w:val="20"/>
                          </w:rPr>
                          <w:t>India’s</w:t>
                        </w:r>
                        <w:r>
                          <w:rPr>
                            <w:color w:val="231F20"/>
                            <w:spacing w:val="54"/>
                            <w:sz w:val="20"/>
                          </w:rPr>
                          <w:t xml:space="preserve"> </w:t>
                        </w:r>
                        <w:r>
                          <w:rPr>
                            <w:color w:val="231F20"/>
                            <w:sz w:val="20"/>
                          </w:rPr>
                          <w:t>securities</w:t>
                        </w:r>
                        <w:r>
                          <w:rPr>
                            <w:color w:val="231F20"/>
                            <w:spacing w:val="53"/>
                            <w:sz w:val="20"/>
                          </w:rPr>
                          <w:t xml:space="preserve"> </w:t>
                        </w:r>
                        <w:r>
                          <w:rPr>
                            <w:color w:val="231F20"/>
                            <w:sz w:val="20"/>
                          </w:rPr>
                          <w:t>market</w:t>
                        </w:r>
                        <w:r>
                          <w:rPr>
                            <w:color w:val="231F20"/>
                            <w:spacing w:val="54"/>
                            <w:sz w:val="20"/>
                          </w:rPr>
                          <w:t xml:space="preserve"> </w:t>
                        </w:r>
                        <w:r>
                          <w:rPr>
                            <w:color w:val="231F20"/>
                            <w:sz w:val="20"/>
                          </w:rPr>
                          <w:t>against</w:t>
                        </w:r>
                        <w:r>
                          <w:rPr>
                            <w:color w:val="231F20"/>
                            <w:spacing w:val="53"/>
                            <w:sz w:val="20"/>
                          </w:rPr>
                          <w:t xml:space="preserve"> </w:t>
                        </w:r>
                        <w:r>
                          <w:rPr>
                            <w:color w:val="231F20"/>
                            <w:sz w:val="20"/>
                          </w:rPr>
                          <w:t>quantum</w:t>
                        </w:r>
                        <w:r>
                          <w:rPr>
                            <w:color w:val="231F20"/>
                            <w:spacing w:val="54"/>
                            <w:sz w:val="20"/>
                          </w:rPr>
                          <w:t xml:space="preserve"> </w:t>
                        </w:r>
                        <w:r>
                          <w:rPr>
                            <w:color w:val="231F20"/>
                            <w:spacing w:val="-2"/>
                            <w:sz w:val="20"/>
                          </w:rPr>
                          <w:t>related</w:t>
                        </w:r>
                      </w:p>
                      <w:p w:rsidR="0018176E" w:rsidRDefault="003E529A">
                        <w:pPr>
                          <w:numPr>
                            <w:ilvl w:val="0"/>
                            <w:numId w:val="7"/>
                          </w:numPr>
                          <w:tabs>
                            <w:tab w:val="left" w:pos="453"/>
                            <w:tab w:val="left" w:pos="5300"/>
                          </w:tabs>
                          <w:spacing w:before="67" w:line="240" w:lineRule="exact"/>
                          <w:ind w:hanging="453"/>
                          <w:rPr>
                            <w:rFonts w:ascii="Calibri"/>
                            <w:color w:val="231F20"/>
                            <w:sz w:val="20"/>
                          </w:rPr>
                        </w:pPr>
                        <w:r>
                          <w:rPr>
                            <w:color w:val="231F20"/>
                            <w:sz w:val="20"/>
                          </w:rPr>
                          <w:t>Roadmap</w:t>
                        </w:r>
                        <w:r>
                          <w:rPr>
                            <w:color w:val="231F20"/>
                            <w:spacing w:val="-7"/>
                            <w:sz w:val="20"/>
                          </w:rPr>
                          <w:t xml:space="preserve"> </w:t>
                        </w:r>
                        <w:r>
                          <w:rPr>
                            <w:color w:val="231F20"/>
                            <w:sz w:val="20"/>
                          </w:rPr>
                          <w:t>development</w:t>
                        </w:r>
                        <w:r>
                          <w:rPr>
                            <w:color w:val="231F20"/>
                            <w:spacing w:val="-6"/>
                            <w:sz w:val="20"/>
                          </w:rPr>
                          <w:t xml:space="preserve"> </w:t>
                        </w:r>
                        <w:r>
                          <w:rPr>
                            <w:color w:val="231F20"/>
                            <w:sz w:val="20"/>
                          </w:rPr>
                          <w:t>and</w:t>
                        </w:r>
                        <w:r>
                          <w:rPr>
                            <w:color w:val="231F20"/>
                            <w:spacing w:val="-7"/>
                            <w:sz w:val="20"/>
                          </w:rPr>
                          <w:t xml:space="preserve"> </w:t>
                        </w:r>
                        <w:r>
                          <w:rPr>
                            <w:color w:val="231F20"/>
                            <w:sz w:val="20"/>
                          </w:rPr>
                          <w:t>workforce</w:t>
                        </w:r>
                        <w:r>
                          <w:rPr>
                            <w:color w:val="231F20"/>
                            <w:spacing w:val="-6"/>
                            <w:sz w:val="20"/>
                          </w:rPr>
                          <w:t xml:space="preserve"> </w:t>
                        </w:r>
                        <w:r>
                          <w:rPr>
                            <w:color w:val="231F20"/>
                            <w:spacing w:val="-2"/>
                            <w:sz w:val="20"/>
                          </w:rPr>
                          <w:t>upskilling</w:t>
                        </w:r>
                        <w:r>
                          <w:rPr>
                            <w:color w:val="231F20"/>
                            <w:sz w:val="20"/>
                          </w:rPr>
                          <w:tab/>
                        </w:r>
                        <w:r>
                          <w:rPr>
                            <w:color w:val="231F20"/>
                            <w:spacing w:val="-2"/>
                            <w:sz w:val="20"/>
                          </w:rPr>
                          <w:t>threats.</w:t>
                        </w:r>
                      </w:p>
                    </w:txbxContent>
                  </v:textbox>
                </v:shape>
                <w10:anchorlock/>
              </v:group>
            </w:pict>
          </mc:Fallback>
        </mc:AlternateContent>
      </w:r>
    </w:p>
    <w:p w:rsidR="0018176E" w:rsidRDefault="0018176E">
      <w:pPr>
        <w:pStyle w:val="BodyText"/>
        <w:spacing w:before="22"/>
        <w:jc w:val="left"/>
        <w:rPr>
          <w:sz w:val="20"/>
        </w:rPr>
      </w:pPr>
    </w:p>
    <w:p w:rsidR="0018176E" w:rsidRDefault="0018176E">
      <w:pPr>
        <w:pStyle w:val="BodyText"/>
        <w:jc w:val="left"/>
        <w:rPr>
          <w:sz w:val="20"/>
        </w:rPr>
        <w:sectPr w:rsidR="0018176E">
          <w:pgSz w:w="12590" w:h="16190"/>
          <w:pgMar w:top="1080" w:right="992" w:bottom="1020" w:left="992" w:header="0" w:footer="824" w:gutter="0"/>
          <w:cols w:space="720"/>
        </w:sectPr>
      </w:pPr>
    </w:p>
    <w:p w:rsidR="0018176E" w:rsidRPr="00C30D1A" w:rsidRDefault="003E529A">
      <w:pPr>
        <w:pStyle w:val="ListParagraph"/>
        <w:numPr>
          <w:ilvl w:val="1"/>
          <w:numId w:val="9"/>
        </w:numPr>
        <w:tabs>
          <w:tab w:val="left" w:pos="480"/>
        </w:tabs>
        <w:spacing w:before="69"/>
        <w:ind w:left="480" w:hanging="452"/>
        <w:rPr>
          <w:b/>
        </w:rPr>
      </w:pPr>
      <w:r w:rsidRPr="00C30D1A">
        <w:rPr>
          <w:b/>
          <w:color w:val="C95D48"/>
          <w:spacing w:val="-2"/>
          <w:w w:val="90"/>
        </w:rPr>
        <w:t>TECHNOLOGY</w:t>
      </w:r>
      <w:r w:rsidRPr="00C30D1A">
        <w:rPr>
          <w:b/>
          <w:color w:val="C95D48"/>
          <w:spacing w:val="-5"/>
        </w:rPr>
        <w:t xml:space="preserve"> </w:t>
      </w:r>
      <w:r w:rsidRPr="00C30D1A">
        <w:rPr>
          <w:b/>
          <w:color w:val="C95D48"/>
          <w:spacing w:val="-2"/>
          <w:w w:val="90"/>
        </w:rPr>
        <w:t>IN</w:t>
      </w:r>
      <w:r w:rsidRPr="00C30D1A">
        <w:rPr>
          <w:b/>
          <w:color w:val="C95D48"/>
          <w:spacing w:val="-4"/>
        </w:rPr>
        <w:t xml:space="preserve"> </w:t>
      </w:r>
      <w:r w:rsidRPr="00C30D1A">
        <w:rPr>
          <w:b/>
          <w:color w:val="C95D48"/>
          <w:spacing w:val="-2"/>
          <w:w w:val="90"/>
        </w:rPr>
        <w:t>MARKET</w:t>
      </w:r>
      <w:r w:rsidRPr="00C30D1A">
        <w:rPr>
          <w:b/>
          <w:color w:val="C95D48"/>
          <w:spacing w:val="-5"/>
        </w:rPr>
        <w:t xml:space="preserve"> </w:t>
      </w:r>
      <w:r w:rsidRPr="00C30D1A">
        <w:rPr>
          <w:b/>
          <w:color w:val="C95D48"/>
          <w:spacing w:val="-2"/>
          <w:w w:val="90"/>
        </w:rPr>
        <w:t>ECOSYSTEM</w:t>
      </w:r>
    </w:p>
    <w:p w:rsidR="0018176E" w:rsidRPr="00C30D1A" w:rsidRDefault="003E529A">
      <w:pPr>
        <w:pStyle w:val="ListParagraph"/>
        <w:numPr>
          <w:ilvl w:val="2"/>
          <w:numId w:val="9"/>
        </w:numPr>
        <w:tabs>
          <w:tab w:val="left" w:pos="535"/>
        </w:tabs>
        <w:spacing w:before="252"/>
        <w:ind w:left="535" w:hanging="507"/>
        <w:rPr>
          <w:b/>
        </w:rPr>
      </w:pPr>
      <w:r w:rsidRPr="00C30D1A">
        <w:rPr>
          <w:b/>
          <w:color w:val="231F20"/>
        </w:rPr>
        <w:t>Investor</w:t>
      </w:r>
      <w:r w:rsidRPr="00C30D1A">
        <w:rPr>
          <w:b/>
          <w:color w:val="231F20"/>
          <w:spacing w:val="-4"/>
        </w:rPr>
        <w:t xml:space="preserve"> </w:t>
      </w:r>
      <w:r w:rsidRPr="00C30D1A">
        <w:rPr>
          <w:b/>
          <w:color w:val="231F20"/>
        </w:rPr>
        <w:t>Enablement</w:t>
      </w:r>
      <w:r w:rsidRPr="00C30D1A">
        <w:rPr>
          <w:b/>
          <w:color w:val="231F20"/>
          <w:spacing w:val="-4"/>
        </w:rPr>
        <w:t xml:space="preserve"> </w:t>
      </w:r>
      <w:r w:rsidRPr="00C30D1A">
        <w:rPr>
          <w:b/>
          <w:color w:val="231F20"/>
        </w:rPr>
        <w:t>and</w:t>
      </w:r>
      <w:r w:rsidRPr="00C30D1A">
        <w:rPr>
          <w:b/>
          <w:color w:val="231F20"/>
          <w:spacing w:val="-4"/>
        </w:rPr>
        <w:t xml:space="preserve"> </w:t>
      </w:r>
      <w:r w:rsidRPr="00C30D1A">
        <w:rPr>
          <w:b/>
          <w:color w:val="231F20"/>
          <w:spacing w:val="-2"/>
        </w:rPr>
        <w:t>Protection</w:t>
      </w:r>
    </w:p>
    <w:p w:rsidR="0018176E" w:rsidRDefault="003E529A">
      <w:pPr>
        <w:pStyle w:val="ListParagraph"/>
        <w:numPr>
          <w:ilvl w:val="0"/>
          <w:numId w:val="6"/>
        </w:numPr>
        <w:tabs>
          <w:tab w:val="left" w:pos="480"/>
          <w:tab w:val="left" w:pos="482"/>
        </w:tabs>
        <w:spacing w:before="252" w:line="316" w:lineRule="auto"/>
        <w:jc w:val="both"/>
      </w:pPr>
      <w:r>
        <w:rPr>
          <w:color w:val="231F20"/>
        </w:rPr>
        <w:t xml:space="preserve">Advertiser verification API: SEBI </w:t>
      </w:r>
      <w:r>
        <w:rPr>
          <w:color w:val="231F20"/>
        </w:rPr>
        <w:t>has implemented an API-based framework in collaboration with social media platform providers</w:t>
      </w:r>
      <w:r>
        <w:rPr>
          <w:color w:val="231F20"/>
          <w:spacing w:val="40"/>
        </w:rPr>
        <w:t xml:space="preserve"> </w:t>
      </w:r>
      <w:r>
        <w:rPr>
          <w:color w:val="231F20"/>
        </w:rPr>
        <w:t>(SMPPs)</w:t>
      </w:r>
      <w:r>
        <w:rPr>
          <w:color w:val="231F20"/>
          <w:spacing w:val="40"/>
        </w:rPr>
        <w:t xml:space="preserve"> </w:t>
      </w:r>
      <w:r>
        <w:rPr>
          <w:color w:val="231F20"/>
        </w:rPr>
        <w:t>to</w:t>
      </w:r>
      <w:r>
        <w:rPr>
          <w:color w:val="231F20"/>
          <w:spacing w:val="40"/>
        </w:rPr>
        <w:t xml:space="preserve"> </w:t>
      </w:r>
      <w:r>
        <w:rPr>
          <w:color w:val="231F20"/>
        </w:rPr>
        <w:t>ensure</w:t>
      </w:r>
      <w:r>
        <w:rPr>
          <w:color w:val="231F20"/>
          <w:spacing w:val="40"/>
        </w:rPr>
        <w:t xml:space="preserve"> </w:t>
      </w:r>
      <w:r>
        <w:rPr>
          <w:color w:val="231F20"/>
        </w:rPr>
        <w:t>that</w:t>
      </w:r>
      <w:r>
        <w:rPr>
          <w:color w:val="231F20"/>
          <w:spacing w:val="40"/>
        </w:rPr>
        <w:t xml:space="preserve"> </w:t>
      </w:r>
      <w:r>
        <w:rPr>
          <w:color w:val="231F20"/>
        </w:rPr>
        <w:t>only verified, SEBI-registered intermediaries can</w:t>
      </w:r>
      <w:r>
        <w:rPr>
          <w:color w:val="231F20"/>
          <w:spacing w:val="80"/>
        </w:rPr>
        <w:t xml:space="preserve"> </w:t>
      </w:r>
      <w:r>
        <w:rPr>
          <w:color w:val="231F20"/>
        </w:rPr>
        <w:t>run advertisements related to the securities market.</w:t>
      </w:r>
      <w:r>
        <w:rPr>
          <w:color w:val="231F20"/>
          <w:spacing w:val="40"/>
        </w:rPr>
        <w:t xml:space="preserve"> </w:t>
      </w:r>
      <w:r>
        <w:rPr>
          <w:color w:val="231F20"/>
        </w:rPr>
        <w:t xml:space="preserve">As part of the verification framework, </w:t>
      </w:r>
      <w:r>
        <w:rPr>
          <w:color w:val="231F20"/>
          <w:spacing w:val="-2"/>
        </w:rPr>
        <w:t>advertisers</w:t>
      </w:r>
      <w:r>
        <w:rPr>
          <w:color w:val="231F20"/>
          <w:spacing w:val="-6"/>
        </w:rPr>
        <w:t xml:space="preserve"> </w:t>
      </w:r>
      <w:r>
        <w:rPr>
          <w:color w:val="231F20"/>
          <w:spacing w:val="-2"/>
        </w:rPr>
        <w:t>are</w:t>
      </w:r>
      <w:r>
        <w:rPr>
          <w:color w:val="231F20"/>
          <w:spacing w:val="-6"/>
        </w:rPr>
        <w:t xml:space="preserve"> </w:t>
      </w:r>
      <w:r>
        <w:rPr>
          <w:color w:val="231F20"/>
          <w:spacing w:val="-2"/>
        </w:rPr>
        <w:t>required</w:t>
      </w:r>
      <w:r>
        <w:rPr>
          <w:color w:val="231F20"/>
          <w:spacing w:val="-6"/>
        </w:rPr>
        <w:t xml:space="preserve"> </w:t>
      </w:r>
      <w:r>
        <w:rPr>
          <w:color w:val="231F20"/>
          <w:spacing w:val="-2"/>
        </w:rPr>
        <w:t>to</w:t>
      </w:r>
      <w:r>
        <w:rPr>
          <w:color w:val="231F20"/>
          <w:spacing w:val="-6"/>
        </w:rPr>
        <w:t xml:space="preserve"> </w:t>
      </w:r>
      <w:r>
        <w:rPr>
          <w:color w:val="231F20"/>
          <w:spacing w:val="-2"/>
        </w:rPr>
        <w:t>undergo</w:t>
      </w:r>
      <w:r>
        <w:rPr>
          <w:color w:val="231F20"/>
          <w:spacing w:val="-6"/>
        </w:rPr>
        <w:t xml:space="preserve"> </w:t>
      </w:r>
      <w:r>
        <w:rPr>
          <w:color w:val="231F20"/>
          <w:spacing w:val="-2"/>
        </w:rPr>
        <w:t>a</w:t>
      </w:r>
      <w:r>
        <w:rPr>
          <w:color w:val="231F20"/>
          <w:spacing w:val="-6"/>
        </w:rPr>
        <w:t xml:space="preserve"> </w:t>
      </w:r>
      <w:r>
        <w:rPr>
          <w:color w:val="231F20"/>
          <w:spacing w:val="-2"/>
        </w:rPr>
        <w:t xml:space="preserve">verification </w:t>
      </w:r>
      <w:r>
        <w:rPr>
          <w:color w:val="231F20"/>
        </w:rPr>
        <w:t>process</w:t>
      </w:r>
      <w:r>
        <w:rPr>
          <w:color w:val="231F20"/>
          <w:spacing w:val="40"/>
        </w:rPr>
        <w:t xml:space="preserve"> </w:t>
      </w:r>
      <w:r>
        <w:rPr>
          <w:color w:val="231F20"/>
        </w:rPr>
        <w:t>with</w:t>
      </w:r>
      <w:r>
        <w:rPr>
          <w:color w:val="231F20"/>
          <w:spacing w:val="40"/>
        </w:rPr>
        <w:t xml:space="preserve"> </w:t>
      </w:r>
      <w:r>
        <w:rPr>
          <w:color w:val="231F20"/>
        </w:rPr>
        <w:t>the</w:t>
      </w:r>
      <w:r>
        <w:rPr>
          <w:color w:val="231F20"/>
          <w:spacing w:val="40"/>
        </w:rPr>
        <w:t xml:space="preserve"> </w:t>
      </w:r>
      <w:r>
        <w:rPr>
          <w:color w:val="231F20"/>
        </w:rPr>
        <w:t>respective</w:t>
      </w:r>
      <w:r>
        <w:rPr>
          <w:color w:val="231F20"/>
          <w:spacing w:val="40"/>
        </w:rPr>
        <w:t xml:space="preserve"> </w:t>
      </w:r>
      <w:r>
        <w:rPr>
          <w:color w:val="231F20"/>
        </w:rPr>
        <w:t>SMPP</w:t>
      </w:r>
      <w:r>
        <w:rPr>
          <w:color w:val="231F20"/>
          <w:spacing w:val="40"/>
        </w:rPr>
        <w:t xml:space="preserve"> </w:t>
      </w:r>
      <w:r>
        <w:rPr>
          <w:color w:val="231F20"/>
        </w:rPr>
        <w:t>using</w:t>
      </w:r>
      <w:r>
        <w:rPr>
          <w:color w:val="231F20"/>
          <w:spacing w:val="40"/>
        </w:rPr>
        <w:t xml:space="preserve"> </w:t>
      </w:r>
      <w:r>
        <w:rPr>
          <w:color w:val="231F20"/>
        </w:rPr>
        <w:t>a two-factor</w:t>
      </w:r>
      <w:r>
        <w:rPr>
          <w:color w:val="231F20"/>
          <w:spacing w:val="40"/>
        </w:rPr>
        <w:t xml:space="preserve"> </w:t>
      </w:r>
      <w:r>
        <w:rPr>
          <w:color w:val="231F20"/>
        </w:rPr>
        <w:t>authentication</w:t>
      </w:r>
      <w:r>
        <w:rPr>
          <w:color w:val="231F20"/>
          <w:spacing w:val="40"/>
        </w:rPr>
        <w:t xml:space="preserve"> </w:t>
      </w:r>
      <w:r>
        <w:rPr>
          <w:color w:val="231F20"/>
        </w:rPr>
        <w:t>mechanism</w:t>
      </w:r>
      <w:r>
        <w:rPr>
          <w:color w:val="231F20"/>
          <w:spacing w:val="40"/>
        </w:rPr>
        <w:t xml:space="preserve"> </w:t>
      </w:r>
      <w:r>
        <w:rPr>
          <w:color w:val="231F20"/>
        </w:rPr>
        <w:t>and</w:t>
      </w:r>
      <w:r>
        <w:rPr>
          <w:color w:val="231F20"/>
          <w:spacing w:val="40"/>
        </w:rPr>
        <w:t xml:space="preserve"> </w:t>
      </w:r>
      <w:r>
        <w:rPr>
          <w:color w:val="231F20"/>
        </w:rPr>
        <w:t>upon successful verification, such advertisers are permitted to publish their adverti</w:t>
      </w:r>
      <w:r>
        <w:rPr>
          <w:color w:val="231F20"/>
        </w:rPr>
        <w:t>sements</w:t>
      </w:r>
      <w:r>
        <w:rPr>
          <w:color w:val="231F20"/>
          <w:spacing w:val="80"/>
        </w:rPr>
        <w:t xml:space="preserve"> </w:t>
      </w:r>
      <w:r>
        <w:rPr>
          <w:color w:val="231F20"/>
        </w:rPr>
        <w:t>on</w:t>
      </w:r>
      <w:r>
        <w:rPr>
          <w:color w:val="231F20"/>
          <w:spacing w:val="40"/>
        </w:rPr>
        <w:t xml:space="preserve"> </w:t>
      </w:r>
      <w:r>
        <w:rPr>
          <w:color w:val="231F20"/>
        </w:rPr>
        <w:t>these</w:t>
      </w:r>
      <w:r>
        <w:rPr>
          <w:color w:val="231F20"/>
          <w:spacing w:val="40"/>
        </w:rPr>
        <w:t xml:space="preserve"> </w:t>
      </w:r>
      <w:r>
        <w:rPr>
          <w:color w:val="231F20"/>
        </w:rPr>
        <w:t>platforms.</w:t>
      </w:r>
      <w:r>
        <w:rPr>
          <w:color w:val="231F20"/>
          <w:spacing w:val="40"/>
        </w:rPr>
        <w:t xml:space="preserve"> </w:t>
      </w:r>
      <w:r>
        <w:rPr>
          <w:color w:val="231F20"/>
        </w:rPr>
        <w:t>The</w:t>
      </w:r>
      <w:r>
        <w:rPr>
          <w:color w:val="231F20"/>
          <w:spacing w:val="40"/>
        </w:rPr>
        <w:t xml:space="preserve"> </w:t>
      </w:r>
      <w:r>
        <w:rPr>
          <w:color w:val="231F20"/>
        </w:rPr>
        <w:t>API</w:t>
      </w:r>
      <w:r>
        <w:rPr>
          <w:color w:val="231F20"/>
          <w:spacing w:val="40"/>
        </w:rPr>
        <w:t xml:space="preserve"> </w:t>
      </w:r>
      <w:r>
        <w:rPr>
          <w:color w:val="231F20"/>
        </w:rPr>
        <w:t>facilitates</w:t>
      </w:r>
      <w:r>
        <w:rPr>
          <w:color w:val="231F20"/>
          <w:spacing w:val="40"/>
        </w:rPr>
        <w:t xml:space="preserve"> </w:t>
      </w:r>
      <w:r>
        <w:rPr>
          <w:color w:val="231F20"/>
        </w:rPr>
        <w:t>real-time verification of advertiser’s credentials against SEBI’s database, strengthening</w:t>
      </w:r>
      <w:r>
        <w:rPr>
          <w:color w:val="231F20"/>
          <w:spacing w:val="40"/>
        </w:rPr>
        <w:t xml:space="preserve"> </w:t>
      </w:r>
      <w:r>
        <w:rPr>
          <w:color w:val="231F20"/>
        </w:rPr>
        <w:t>investor protection by curbing misleading and unauthorized financial advertisements.</w:t>
      </w:r>
    </w:p>
    <w:p w:rsidR="0018176E" w:rsidRDefault="003E529A">
      <w:pPr>
        <w:pStyle w:val="ListParagraph"/>
        <w:numPr>
          <w:ilvl w:val="0"/>
          <w:numId w:val="6"/>
        </w:numPr>
        <w:tabs>
          <w:tab w:val="left" w:pos="482"/>
        </w:tabs>
        <w:spacing w:before="69" w:line="309" w:lineRule="auto"/>
        <w:ind w:right="22"/>
        <w:jc w:val="both"/>
      </w:pPr>
      <w:r>
        <w:br w:type="column"/>
      </w:r>
      <w:r>
        <w:rPr>
          <w:color w:val="231F20"/>
        </w:rPr>
        <w:t>Implementation of Digital Access</w:t>
      </w:r>
      <w:r>
        <w:rPr>
          <w:color w:val="231F20"/>
        </w:rPr>
        <w:t>ibility: To ensure effective participation of persons with disabilities in the securities market, their</w:t>
      </w:r>
      <w:r>
        <w:rPr>
          <w:color w:val="231F20"/>
          <w:spacing w:val="80"/>
        </w:rPr>
        <w:t xml:space="preserve"> </w:t>
      </w:r>
      <w:r>
        <w:rPr>
          <w:color w:val="231F20"/>
        </w:rPr>
        <w:t>access to digital platforms of REs is necessary. For this purpose, SEBI issued a circular dated July 31, 2025 mandating its REs to ensure that the secur</w:t>
      </w:r>
      <w:r>
        <w:rPr>
          <w:color w:val="231F20"/>
        </w:rPr>
        <w:t>ities market is accessible to every individual,</w:t>
      </w:r>
      <w:r>
        <w:rPr>
          <w:color w:val="231F20"/>
          <w:spacing w:val="-3"/>
        </w:rPr>
        <w:t xml:space="preserve"> </w:t>
      </w:r>
      <w:r>
        <w:rPr>
          <w:color w:val="231F20"/>
        </w:rPr>
        <w:t>including</w:t>
      </w:r>
      <w:r>
        <w:rPr>
          <w:color w:val="231F20"/>
          <w:spacing w:val="-3"/>
        </w:rPr>
        <w:t xml:space="preserve"> </w:t>
      </w:r>
      <w:r>
        <w:rPr>
          <w:color w:val="231F20"/>
        </w:rPr>
        <w:t>persons</w:t>
      </w:r>
      <w:r>
        <w:rPr>
          <w:color w:val="231F20"/>
          <w:spacing w:val="-3"/>
        </w:rPr>
        <w:t xml:space="preserve"> </w:t>
      </w:r>
      <w:r>
        <w:rPr>
          <w:color w:val="231F20"/>
        </w:rPr>
        <w:t>with</w:t>
      </w:r>
      <w:r>
        <w:rPr>
          <w:color w:val="231F20"/>
          <w:spacing w:val="-3"/>
        </w:rPr>
        <w:t xml:space="preserve"> </w:t>
      </w:r>
      <w:r>
        <w:rPr>
          <w:color w:val="231F20"/>
        </w:rPr>
        <w:t>disabilities,</w:t>
      </w:r>
      <w:r>
        <w:rPr>
          <w:color w:val="231F20"/>
          <w:spacing w:val="-3"/>
        </w:rPr>
        <w:t xml:space="preserve"> </w:t>
      </w:r>
      <w:r>
        <w:rPr>
          <w:color w:val="231F20"/>
        </w:rPr>
        <w:t>as mandated</w:t>
      </w:r>
      <w:r>
        <w:rPr>
          <w:color w:val="231F20"/>
          <w:spacing w:val="-2"/>
        </w:rPr>
        <w:t xml:space="preserve"> </w:t>
      </w:r>
      <w:r>
        <w:rPr>
          <w:color w:val="231F20"/>
        </w:rPr>
        <w:t>by</w:t>
      </w:r>
      <w:r>
        <w:rPr>
          <w:color w:val="231F20"/>
          <w:spacing w:val="-2"/>
        </w:rPr>
        <w:t xml:space="preserve"> </w:t>
      </w:r>
      <w:r>
        <w:rPr>
          <w:color w:val="231F20"/>
        </w:rPr>
        <w:t>Rights</w:t>
      </w:r>
      <w:r>
        <w:rPr>
          <w:color w:val="231F20"/>
          <w:spacing w:val="-2"/>
        </w:rPr>
        <w:t xml:space="preserve"> </w:t>
      </w:r>
      <w:r>
        <w:rPr>
          <w:color w:val="231F20"/>
        </w:rPr>
        <w:t>of</w:t>
      </w:r>
      <w:r>
        <w:rPr>
          <w:color w:val="231F20"/>
          <w:spacing w:val="-2"/>
        </w:rPr>
        <w:t xml:space="preserve"> </w:t>
      </w:r>
      <w:r>
        <w:rPr>
          <w:color w:val="231F20"/>
        </w:rPr>
        <w:t>Persons</w:t>
      </w:r>
      <w:r>
        <w:rPr>
          <w:color w:val="231F20"/>
          <w:spacing w:val="-2"/>
        </w:rPr>
        <w:t xml:space="preserve"> </w:t>
      </w:r>
      <w:r>
        <w:rPr>
          <w:color w:val="231F20"/>
        </w:rPr>
        <w:t>with</w:t>
      </w:r>
      <w:r>
        <w:rPr>
          <w:color w:val="231F20"/>
          <w:spacing w:val="-2"/>
        </w:rPr>
        <w:t xml:space="preserve"> </w:t>
      </w:r>
      <w:r>
        <w:rPr>
          <w:color w:val="231F20"/>
        </w:rPr>
        <w:t>Disabilities Act, 2016 and corresponding rules.</w:t>
      </w:r>
    </w:p>
    <w:p w:rsidR="0018176E" w:rsidRDefault="003E529A">
      <w:pPr>
        <w:pStyle w:val="ListParagraph"/>
        <w:numPr>
          <w:ilvl w:val="0"/>
          <w:numId w:val="6"/>
        </w:numPr>
        <w:tabs>
          <w:tab w:val="left" w:pos="480"/>
          <w:tab w:val="left" w:pos="482"/>
        </w:tabs>
        <w:spacing w:before="167" w:line="309" w:lineRule="auto"/>
        <w:ind w:right="23"/>
        <w:jc w:val="both"/>
      </w:pPr>
      <w:r>
        <w:rPr>
          <w:color w:val="231F20"/>
        </w:rPr>
        <w:t>Enhancing Investor Safety through Validated UPI and SEBI Check: To fortify the securities market against fraud, SEBI implemented a standardized, validated UPI framework. This coordinated initiative protects investors from unauthorized fund collection by un</w:t>
      </w:r>
      <w:r>
        <w:rPr>
          <w:color w:val="231F20"/>
        </w:rPr>
        <w:t>registered entities. Under the new rules, investor-facing intermediaries</w:t>
      </w:r>
      <w:r>
        <w:rPr>
          <w:color w:val="231F20"/>
          <w:spacing w:val="-1"/>
        </w:rPr>
        <w:t xml:space="preserve"> </w:t>
      </w:r>
      <w:r>
        <w:rPr>
          <w:color w:val="231F20"/>
        </w:rPr>
        <w:t>must</w:t>
      </w:r>
      <w:r>
        <w:rPr>
          <w:color w:val="231F20"/>
          <w:spacing w:val="-1"/>
        </w:rPr>
        <w:t xml:space="preserve"> </w:t>
      </w:r>
      <w:r>
        <w:rPr>
          <w:color w:val="231F20"/>
        </w:rPr>
        <w:t>accept</w:t>
      </w:r>
      <w:r>
        <w:rPr>
          <w:color w:val="231F20"/>
          <w:spacing w:val="-1"/>
        </w:rPr>
        <w:t xml:space="preserve"> </w:t>
      </w:r>
      <w:r>
        <w:rPr>
          <w:color w:val="231F20"/>
        </w:rPr>
        <w:t>individual</w:t>
      </w:r>
      <w:r>
        <w:rPr>
          <w:color w:val="231F20"/>
          <w:spacing w:val="-1"/>
        </w:rPr>
        <w:t xml:space="preserve"> </w:t>
      </w:r>
      <w:r>
        <w:rPr>
          <w:color w:val="231F20"/>
        </w:rPr>
        <w:t>payments exclusively through a validated “@” UPI handle (</w:t>
      </w:r>
      <w:r w:rsidRPr="00C30D1A">
        <w:rPr>
          <w:b/>
          <w:color w:val="231F20"/>
        </w:rPr>
        <w:t>Box 9.2</w:t>
      </w:r>
      <w:r>
        <w:rPr>
          <w:color w:val="231F20"/>
        </w:rPr>
        <w:t>).</w:t>
      </w:r>
    </w:p>
    <w:p w:rsidR="0018176E" w:rsidRDefault="0018176E">
      <w:pPr>
        <w:pStyle w:val="ListParagraph"/>
        <w:spacing w:line="309" w:lineRule="auto"/>
        <w:sectPr w:rsidR="0018176E">
          <w:type w:val="continuous"/>
          <w:pgSz w:w="12590" w:h="16190"/>
          <w:pgMar w:top="0" w:right="992" w:bottom="1020" w:left="992" w:header="0" w:footer="824" w:gutter="0"/>
          <w:cols w:num="2" w:space="720" w:equalWidth="0">
            <w:col w:w="5131" w:space="308"/>
            <w:col w:w="5167"/>
          </w:cols>
        </w:sectPr>
      </w:pPr>
    </w:p>
    <w:p w:rsidR="0018176E" w:rsidRDefault="0018176E">
      <w:pPr>
        <w:pStyle w:val="BodyText"/>
        <w:spacing w:before="8"/>
        <w:jc w:val="left"/>
        <w:rPr>
          <w:sz w:val="9"/>
        </w:rPr>
      </w:pPr>
    </w:p>
    <w:p w:rsidR="0018176E" w:rsidRDefault="003E529A">
      <w:pPr>
        <w:ind w:left="28" w:right="-15"/>
        <w:rPr>
          <w:sz w:val="20"/>
        </w:rPr>
      </w:pPr>
      <w:r>
        <w:rPr>
          <w:noProof/>
          <w:sz w:val="20"/>
          <w:lang w:val="en-IN" w:eastAsia="en-IN"/>
        </w:rPr>
        <mc:AlternateContent>
          <mc:Choice Requires="wps">
            <w:drawing>
              <wp:inline distT="0" distB="0" distL="0" distR="0">
                <wp:extent cx="6680200" cy="1899285"/>
                <wp:effectExtent l="9525" t="0" r="0" b="5714"/>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0" cy="1899285"/>
                        </a:xfrm>
                        <a:prstGeom prst="rect">
                          <a:avLst/>
                        </a:prstGeom>
                        <a:solidFill>
                          <a:srgbClr val="FAF2EE"/>
                        </a:solidFill>
                        <a:ln w="6350">
                          <a:solidFill>
                            <a:srgbClr val="231F20"/>
                          </a:solidFill>
                          <a:prstDash val="solid"/>
                        </a:ln>
                      </wps:spPr>
                      <wps:txbx>
                        <w:txbxContent>
                          <w:p w:rsidR="0018176E" w:rsidRPr="00C30D1A" w:rsidRDefault="003E529A">
                            <w:pPr>
                              <w:spacing w:before="134"/>
                              <w:ind w:left="1344"/>
                              <w:jc w:val="both"/>
                              <w:rPr>
                                <w:b/>
                                <w:color w:val="000000"/>
                                <w:sz w:val="24"/>
                              </w:rPr>
                            </w:pPr>
                            <w:r w:rsidRPr="00C30D1A">
                              <w:rPr>
                                <w:b/>
                                <w:color w:val="231F20"/>
                                <w:spacing w:val="-2"/>
                                <w:sz w:val="24"/>
                              </w:rPr>
                              <w:t>Box</w:t>
                            </w:r>
                            <w:r w:rsidRPr="00C30D1A">
                              <w:rPr>
                                <w:b/>
                                <w:color w:val="231F20"/>
                                <w:spacing w:val="-11"/>
                                <w:sz w:val="24"/>
                              </w:rPr>
                              <w:t xml:space="preserve"> </w:t>
                            </w:r>
                            <w:r w:rsidRPr="00C30D1A">
                              <w:rPr>
                                <w:b/>
                                <w:color w:val="231F20"/>
                                <w:spacing w:val="-2"/>
                                <w:sz w:val="24"/>
                              </w:rPr>
                              <w:t>9.2:</w:t>
                            </w:r>
                            <w:r w:rsidRPr="00C30D1A">
                              <w:rPr>
                                <w:b/>
                                <w:color w:val="231F20"/>
                                <w:spacing w:val="-10"/>
                                <w:sz w:val="24"/>
                              </w:rPr>
                              <w:t xml:space="preserve"> </w:t>
                            </w:r>
                            <w:r w:rsidRPr="00C30D1A">
                              <w:rPr>
                                <w:b/>
                                <w:color w:val="231F20"/>
                                <w:spacing w:val="-2"/>
                                <w:sz w:val="24"/>
                              </w:rPr>
                              <w:t>Enhancing</w:t>
                            </w:r>
                            <w:r w:rsidRPr="00C30D1A">
                              <w:rPr>
                                <w:b/>
                                <w:color w:val="231F20"/>
                                <w:spacing w:val="-10"/>
                                <w:sz w:val="24"/>
                              </w:rPr>
                              <w:t xml:space="preserve"> </w:t>
                            </w:r>
                            <w:r w:rsidRPr="00C30D1A">
                              <w:rPr>
                                <w:b/>
                                <w:color w:val="231F20"/>
                                <w:spacing w:val="-2"/>
                                <w:sz w:val="24"/>
                              </w:rPr>
                              <w:t>Investor</w:t>
                            </w:r>
                            <w:r w:rsidRPr="00C30D1A">
                              <w:rPr>
                                <w:b/>
                                <w:color w:val="231F20"/>
                                <w:spacing w:val="-10"/>
                                <w:sz w:val="24"/>
                              </w:rPr>
                              <w:t xml:space="preserve"> </w:t>
                            </w:r>
                            <w:r w:rsidRPr="00C30D1A">
                              <w:rPr>
                                <w:b/>
                                <w:color w:val="231F20"/>
                                <w:spacing w:val="-2"/>
                                <w:sz w:val="24"/>
                              </w:rPr>
                              <w:t>Safety</w:t>
                            </w:r>
                            <w:r w:rsidRPr="00C30D1A">
                              <w:rPr>
                                <w:b/>
                                <w:color w:val="231F20"/>
                                <w:spacing w:val="-10"/>
                                <w:sz w:val="24"/>
                              </w:rPr>
                              <w:t xml:space="preserve"> </w:t>
                            </w:r>
                            <w:r w:rsidRPr="00C30D1A">
                              <w:rPr>
                                <w:b/>
                                <w:color w:val="231F20"/>
                                <w:spacing w:val="-2"/>
                                <w:sz w:val="24"/>
                              </w:rPr>
                              <w:t>through</w:t>
                            </w:r>
                            <w:r w:rsidRPr="00C30D1A">
                              <w:rPr>
                                <w:b/>
                                <w:color w:val="231F20"/>
                                <w:spacing w:val="-10"/>
                                <w:sz w:val="24"/>
                              </w:rPr>
                              <w:t xml:space="preserve"> </w:t>
                            </w:r>
                            <w:r w:rsidRPr="00C30D1A">
                              <w:rPr>
                                <w:b/>
                                <w:color w:val="231F20"/>
                                <w:spacing w:val="-2"/>
                                <w:sz w:val="24"/>
                              </w:rPr>
                              <w:t>Validated</w:t>
                            </w:r>
                            <w:r w:rsidRPr="00C30D1A">
                              <w:rPr>
                                <w:b/>
                                <w:color w:val="231F20"/>
                                <w:spacing w:val="-10"/>
                                <w:sz w:val="24"/>
                              </w:rPr>
                              <w:t xml:space="preserve"> </w:t>
                            </w:r>
                            <w:r w:rsidRPr="00C30D1A">
                              <w:rPr>
                                <w:b/>
                                <w:color w:val="231F20"/>
                                <w:spacing w:val="-2"/>
                                <w:sz w:val="24"/>
                              </w:rPr>
                              <w:t>UPI</w:t>
                            </w:r>
                            <w:r w:rsidRPr="00C30D1A">
                              <w:rPr>
                                <w:b/>
                                <w:color w:val="231F20"/>
                                <w:spacing w:val="-10"/>
                                <w:sz w:val="24"/>
                              </w:rPr>
                              <w:t xml:space="preserve"> </w:t>
                            </w:r>
                            <w:r w:rsidRPr="00C30D1A">
                              <w:rPr>
                                <w:b/>
                                <w:color w:val="231F20"/>
                                <w:spacing w:val="-2"/>
                                <w:sz w:val="24"/>
                              </w:rPr>
                              <w:t>a</w:t>
                            </w:r>
                            <w:r w:rsidRPr="00C30D1A">
                              <w:rPr>
                                <w:b/>
                                <w:color w:val="231F20"/>
                                <w:spacing w:val="-2"/>
                                <w:sz w:val="24"/>
                              </w:rPr>
                              <w:t>nd</w:t>
                            </w:r>
                            <w:r w:rsidRPr="00C30D1A">
                              <w:rPr>
                                <w:b/>
                                <w:color w:val="231F20"/>
                                <w:spacing w:val="-10"/>
                                <w:sz w:val="24"/>
                              </w:rPr>
                              <w:t xml:space="preserve"> </w:t>
                            </w:r>
                            <w:r w:rsidRPr="00C30D1A">
                              <w:rPr>
                                <w:b/>
                                <w:color w:val="231F20"/>
                                <w:spacing w:val="-2"/>
                                <w:sz w:val="24"/>
                              </w:rPr>
                              <w:t>SEBI</w:t>
                            </w:r>
                            <w:r w:rsidRPr="00C30D1A">
                              <w:rPr>
                                <w:b/>
                                <w:color w:val="231F20"/>
                                <w:spacing w:val="-10"/>
                                <w:sz w:val="24"/>
                              </w:rPr>
                              <w:t xml:space="preserve"> </w:t>
                            </w:r>
                            <w:r w:rsidRPr="00C30D1A">
                              <w:rPr>
                                <w:b/>
                                <w:color w:val="231F20"/>
                                <w:spacing w:val="-2"/>
                                <w:sz w:val="24"/>
                              </w:rPr>
                              <w:t>Check</w:t>
                            </w:r>
                          </w:p>
                          <w:p w:rsidR="0018176E" w:rsidRDefault="003E529A">
                            <w:pPr>
                              <w:spacing w:before="145" w:line="312" w:lineRule="auto"/>
                              <w:ind w:left="123" w:right="119"/>
                              <w:jc w:val="both"/>
                              <w:rPr>
                                <w:color w:val="000000"/>
                                <w:sz w:val="20"/>
                              </w:rPr>
                            </w:pPr>
                            <w:r>
                              <w:rPr>
                                <w:color w:val="231F20"/>
                                <w:sz w:val="20"/>
                              </w:rPr>
                              <w:t>To</w:t>
                            </w:r>
                            <w:r>
                              <w:rPr>
                                <w:color w:val="231F20"/>
                                <w:spacing w:val="80"/>
                                <w:sz w:val="20"/>
                              </w:rPr>
                              <w:t xml:space="preserve"> </w:t>
                            </w:r>
                            <w:r>
                              <w:rPr>
                                <w:color w:val="231F20"/>
                                <w:sz w:val="20"/>
                              </w:rPr>
                              <w:t>further</w:t>
                            </w:r>
                            <w:r>
                              <w:rPr>
                                <w:color w:val="231F20"/>
                                <w:spacing w:val="80"/>
                                <w:sz w:val="20"/>
                              </w:rPr>
                              <w:t xml:space="preserve"> </w:t>
                            </w:r>
                            <w:r>
                              <w:rPr>
                                <w:color w:val="231F20"/>
                                <w:sz w:val="20"/>
                              </w:rPr>
                              <w:t>fortify</w:t>
                            </w:r>
                            <w:r>
                              <w:rPr>
                                <w:color w:val="231F20"/>
                                <w:spacing w:val="80"/>
                                <w:sz w:val="20"/>
                              </w:rPr>
                              <w:t xml:space="preserve"> </w:t>
                            </w:r>
                            <w:r>
                              <w:rPr>
                                <w:color w:val="231F20"/>
                                <w:sz w:val="20"/>
                              </w:rPr>
                              <w:t>the</w:t>
                            </w:r>
                            <w:r>
                              <w:rPr>
                                <w:color w:val="231F20"/>
                                <w:spacing w:val="80"/>
                                <w:sz w:val="20"/>
                              </w:rPr>
                              <w:t xml:space="preserve"> </w:t>
                            </w:r>
                            <w:r>
                              <w:rPr>
                                <w:color w:val="231F20"/>
                                <w:sz w:val="20"/>
                              </w:rPr>
                              <w:t>securities</w:t>
                            </w:r>
                            <w:r>
                              <w:rPr>
                                <w:color w:val="231F20"/>
                                <w:spacing w:val="80"/>
                                <w:sz w:val="20"/>
                              </w:rPr>
                              <w:t xml:space="preserve"> </w:t>
                            </w:r>
                            <w:r>
                              <w:rPr>
                                <w:color w:val="231F20"/>
                                <w:sz w:val="20"/>
                              </w:rPr>
                              <w:t>market</w:t>
                            </w:r>
                            <w:r>
                              <w:rPr>
                                <w:color w:val="231F20"/>
                                <w:spacing w:val="80"/>
                                <w:sz w:val="20"/>
                              </w:rPr>
                              <w:t xml:space="preserve"> </w:t>
                            </w:r>
                            <w:r>
                              <w:rPr>
                                <w:color w:val="231F20"/>
                                <w:sz w:val="20"/>
                              </w:rPr>
                              <w:t>against</w:t>
                            </w:r>
                            <w:r>
                              <w:rPr>
                                <w:color w:val="231F20"/>
                                <w:spacing w:val="80"/>
                                <w:sz w:val="20"/>
                              </w:rPr>
                              <w:t xml:space="preserve"> </w:t>
                            </w:r>
                            <w:r>
                              <w:rPr>
                                <w:color w:val="231F20"/>
                                <w:sz w:val="20"/>
                              </w:rPr>
                              <w:t>the</w:t>
                            </w:r>
                            <w:r>
                              <w:rPr>
                                <w:color w:val="231F20"/>
                                <w:spacing w:val="80"/>
                                <w:w w:val="150"/>
                                <w:sz w:val="20"/>
                              </w:rPr>
                              <w:t xml:space="preserve">  </w:t>
                            </w:r>
                            <w:r>
                              <w:rPr>
                                <w:color w:val="231F20"/>
                                <w:sz w:val="20"/>
                              </w:rPr>
                              <w:t>intermediaries</w:t>
                            </w:r>
                            <w:r>
                              <w:rPr>
                                <w:color w:val="231F20"/>
                                <w:spacing w:val="80"/>
                                <w:sz w:val="20"/>
                              </w:rPr>
                              <w:t xml:space="preserve"> </w:t>
                            </w:r>
                            <w:r>
                              <w:rPr>
                                <w:color w:val="231F20"/>
                                <w:sz w:val="20"/>
                              </w:rPr>
                              <w:t>to</w:t>
                            </w:r>
                            <w:r>
                              <w:rPr>
                                <w:color w:val="231F20"/>
                                <w:spacing w:val="80"/>
                                <w:sz w:val="20"/>
                              </w:rPr>
                              <w:t xml:space="preserve"> </w:t>
                            </w:r>
                            <w:r>
                              <w:rPr>
                                <w:color w:val="231F20"/>
                                <w:sz w:val="20"/>
                              </w:rPr>
                              <w:t>ensure</w:t>
                            </w:r>
                            <w:r>
                              <w:rPr>
                                <w:color w:val="231F20"/>
                                <w:spacing w:val="80"/>
                                <w:sz w:val="20"/>
                              </w:rPr>
                              <w:t xml:space="preserve"> </w:t>
                            </w:r>
                            <w:r>
                              <w:rPr>
                                <w:color w:val="231F20"/>
                                <w:sz w:val="20"/>
                              </w:rPr>
                              <w:t>a</w:t>
                            </w:r>
                            <w:r>
                              <w:rPr>
                                <w:color w:val="231F20"/>
                                <w:spacing w:val="80"/>
                                <w:sz w:val="20"/>
                              </w:rPr>
                              <w:t xml:space="preserve"> </w:t>
                            </w:r>
                            <w:r>
                              <w:rPr>
                                <w:color w:val="231F20"/>
                                <w:sz w:val="20"/>
                              </w:rPr>
                              <w:t>seamless</w:t>
                            </w:r>
                            <w:r>
                              <w:rPr>
                                <w:color w:val="231F20"/>
                                <w:spacing w:val="80"/>
                                <w:sz w:val="20"/>
                              </w:rPr>
                              <w:t xml:space="preserve"> </w:t>
                            </w:r>
                            <w:r>
                              <w:rPr>
                                <w:color w:val="231F20"/>
                                <w:sz w:val="20"/>
                              </w:rPr>
                              <w:t>transition</w:t>
                            </w:r>
                            <w:r>
                              <w:rPr>
                                <w:color w:val="231F20"/>
                                <w:spacing w:val="80"/>
                                <w:sz w:val="20"/>
                              </w:rPr>
                              <w:t xml:space="preserve"> </w:t>
                            </w:r>
                            <w:r>
                              <w:rPr>
                                <w:color w:val="231F20"/>
                                <w:sz w:val="20"/>
                              </w:rPr>
                              <w:t>for risks</w:t>
                            </w:r>
                            <w:r>
                              <w:rPr>
                                <w:color w:val="231F20"/>
                                <w:spacing w:val="79"/>
                                <w:sz w:val="20"/>
                              </w:rPr>
                              <w:t xml:space="preserve"> </w:t>
                            </w:r>
                            <w:r>
                              <w:rPr>
                                <w:color w:val="231F20"/>
                                <w:sz w:val="20"/>
                              </w:rPr>
                              <w:t>of</w:t>
                            </w:r>
                            <w:r>
                              <w:rPr>
                                <w:color w:val="231F20"/>
                                <w:spacing w:val="79"/>
                                <w:sz w:val="20"/>
                              </w:rPr>
                              <w:t xml:space="preserve"> </w:t>
                            </w:r>
                            <w:r>
                              <w:rPr>
                                <w:color w:val="231F20"/>
                                <w:sz w:val="20"/>
                              </w:rPr>
                              <w:t>impersonation</w:t>
                            </w:r>
                            <w:r>
                              <w:rPr>
                                <w:color w:val="231F20"/>
                                <w:spacing w:val="79"/>
                                <w:sz w:val="20"/>
                              </w:rPr>
                              <w:t xml:space="preserve"> </w:t>
                            </w:r>
                            <w:r>
                              <w:rPr>
                                <w:color w:val="231F20"/>
                                <w:sz w:val="20"/>
                              </w:rPr>
                              <w:t>and</w:t>
                            </w:r>
                            <w:r>
                              <w:rPr>
                                <w:color w:val="231F20"/>
                                <w:spacing w:val="79"/>
                                <w:sz w:val="20"/>
                              </w:rPr>
                              <w:t xml:space="preserve"> </w:t>
                            </w:r>
                            <w:r>
                              <w:rPr>
                                <w:color w:val="231F20"/>
                                <w:sz w:val="20"/>
                              </w:rPr>
                              <w:t>fraud,</w:t>
                            </w:r>
                            <w:r>
                              <w:rPr>
                                <w:color w:val="231F20"/>
                                <w:spacing w:val="79"/>
                                <w:sz w:val="20"/>
                              </w:rPr>
                              <w:t xml:space="preserve"> </w:t>
                            </w:r>
                            <w:r>
                              <w:rPr>
                                <w:color w:val="231F20"/>
                                <w:sz w:val="20"/>
                              </w:rPr>
                              <w:t>SEBI</w:t>
                            </w:r>
                            <w:r>
                              <w:rPr>
                                <w:color w:val="231F20"/>
                                <w:spacing w:val="79"/>
                                <w:sz w:val="20"/>
                              </w:rPr>
                              <w:t xml:space="preserve"> </w:t>
                            </w:r>
                            <w:r>
                              <w:rPr>
                                <w:color w:val="231F20"/>
                                <w:sz w:val="20"/>
                              </w:rPr>
                              <w:t>introduced</w:t>
                            </w:r>
                            <w:r>
                              <w:rPr>
                                <w:color w:val="231F20"/>
                                <w:spacing w:val="80"/>
                                <w:w w:val="150"/>
                                <w:sz w:val="20"/>
                              </w:rPr>
                              <w:t xml:space="preserve">  </w:t>
                            </w:r>
                            <w:r>
                              <w:rPr>
                                <w:color w:val="231F20"/>
                                <w:sz w:val="20"/>
                              </w:rPr>
                              <w:t>the</w:t>
                            </w:r>
                            <w:r>
                              <w:rPr>
                                <w:color w:val="231F20"/>
                                <w:spacing w:val="27"/>
                                <w:sz w:val="20"/>
                              </w:rPr>
                              <w:t xml:space="preserve"> </w:t>
                            </w:r>
                            <w:r>
                              <w:rPr>
                                <w:color w:val="231F20"/>
                                <w:sz w:val="20"/>
                              </w:rPr>
                              <w:t>investor.</w:t>
                            </w:r>
                            <w:r>
                              <w:rPr>
                                <w:color w:val="231F20"/>
                                <w:spacing w:val="27"/>
                                <w:sz w:val="20"/>
                              </w:rPr>
                              <w:t xml:space="preserve"> </w:t>
                            </w:r>
                            <w:r>
                              <w:rPr>
                                <w:color w:val="231F20"/>
                                <w:sz w:val="20"/>
                              </w:rPr>
                              <w:t>Effective</w:t>
                            </w:r>
                            <w:r>
                              <w:rPr>
                                <w:color w:val="231F20"/>
                                <w:spacing w:val="27"/>
                                <w:sz w:val="20"/>
                              </w:rPr>
                              <w:t xml:space="preserve"> </w:t>
                            </w:r>
                            <w:r>
                              <w:rPr>
                                <w:color w:val="231F20"/>
                                <w:sz w:val="20"/>
                              </w:rPr>
                              <w:t>from</w:t>
                            </w:r>
                            <w:r>
                              <w:rPr>
                                <w:color w:val="231F20"/>
                                <w:spacing w:val="27"/>
                                <w:sz w:val="20"/>
                              </w:rPr>
                              <w:t xml:space="preserve"> </w:t>
                            </w:r>
                            <w:r>
                              <w:rPr>
                                <w:color w:val="231F20"/>
                                <w:sz w:val="20"/>
                              </w:rPr>
                              <w:t>October</w:t>
                            </w:r>
                            <w:r>
                              <w:rPr>
                                <w:color w:val="231F20"/>
                                <w:spacing w:val="27"/>
                                <w:sz w:val="20"/>
                              </w:rPr>
                              <w:t xml:space="preserve"> </w:t>
                            </w:r>
                            <w:r>
                              <w:rPr>
                                <w:color w:val="231F20"/>
                                <w:sz w:val="20"/>
                              </w:rPr>
                              <w:t>1,</w:t>
                            </w:r>
                            <w:r>
                              <w:rPr>
                                <w:color w:val="231F20"/>
                                <w:spacing w:val="27"/>
                                <w:sz w:val="20"/>
                              </w:rPr>
                              <w:t xml:space="preserve"> </w:t>
                            </w:r>
                            <w:r>
                              <w:rPr>
                                <w:color w:val="231F20"/>
                                <w:sz w:val="20"/>
                              </w:rPr>
                              <w:t>2025,</w:t>
                            </w:r>
                            <w:r>
                              <w:rPr>
                                <w:color w:val="231F20"/>
                                <w:spacing w:val="27"/>
                                <w:sz w:val="20"/>
                              </w:rPr>
                              <w:t xml:space="preserve"> </w:t>
                            </w:r>
                            <w:r>
                              <w:rPr>
                                <w:color w:val="231F20"/>
                                <w:sz w:val="20"/>
                              </w:rPr>
                              <w:t>SEBI</w:t>
                            </w:r>
                            <w:r>
                              <w:rPr>
                                <w:color w:val="231F20"/>
                                <w:spacing w:val="27"/>
                                <w:sz w:val="20"/>
                              </w:rPr>
                              <w:t xml:space="preserve"> </w:t>
                            </w:r>
                            <w:r>
                              <w:rPr>
                                <w:color w:val="231F20"/>
                                <w:sz w:val="20"/>
                              </w:rPr>
                              <w:t>has a</w:t>
                            </w:r>
                            <w:r>
                              <w:rPr>
                                <w:color w:val="231F20"/>
                                <w:spacing w:val="40"/>
                                <w:sz w:val="20"/>
                              </w:rPr>
                              <w:t xml:space="preserve"> </w:t>
                            </w:r>
                            <w:r>
                              <w:rPr>
                                <w:color w:val="231F20"/>
                                <w:sz w:val="20"/>
                              </w:rPr>
                              <w:t>standardized</w:t>
                            </w:r>
                            <w:r>
                              <w:rPr>
                                <w:color w:val="231F20"/>
                                <w:spacing w:val="40"/>
                                <w:sz w:val="20"/>
                              </w:rPr>
                              <w:t xml:space="preserve"> </w:t>
                            </w:r>
                            <w:r>
                              <w:rPr>
                                <w:color w:val="231F20"/>
                                <w:sz w:val="20"/>
                              </w:rPr>
                              <w:t>and</w:t>
                            </w:r>
                            <w:r>
                              <w:rPr>
                                <w:color w:val="231F20"/>
                                <w:spacing w:val="40"/>
                                <w:sz w:val="20"/>
                              </w:rPr>
                              <w:t xml:space="preserve"> </w:t>
                            </w:r>
                            <w:r>
                              <w:rPr>
                                <w:color w:val="231F20"/>
                                <w:sz w:val="20"/>
                              </w:rPr>
                              <w:t>validated</w:t>
                            </w:r>
                            <w:r>
                              <w:rPr>
                                <w:color w:val="231F20"/>
                                <w:spacing w:val="40"/>
                                <w:sz w:val="20"/>
                              </w:rPr>
                              <w:t xml:space="preserve"> </w:t>
                            </w:r>
                            <w:r>
                              <w:rPr>
                                <w:color w:val="231F20"/>
                                <w:sz w:val="20"/>
                              </w:rPr>
                              <w:t>UPI</w:t>
                            </w:r>
                            <w:r>
                              <w:rPr>
                                <w:color w:val="231F20"/>
                                <w:spacing w:val="40"/>
                                <w:sz w:val="20"/>
                              </w:rPr>
                              <w:t xml:space="preserve"> </w:t>
                            </w:r>
                            <w:r>
                              <w:rPr>
                                <w:color w:val="231F20"/>
                                <w:sz w:val="20"/>
                              </w:rPr>
                              <w:t>framework.</w:t>
                            </w:r>
                            <w:r>
                              <w:rPr>
                                <w:color w:val="231F20"/>
                                <w:spacing w:val="40"/>
                                <w:sz w:val="20"/>
                              </w:rPr>
                              <w:t xml:space="preserve"> </w:t>
                            </w:r>
                            <w:r>
                              <w:rPr>
                                <w:color w:val="231F20"/>
                                <w:sz w:val="20"/>
                              </w:rPr>
                              <w:t>This</w:t>
                            </w:r>
                            <w:r>
                              <w:rPr>
                                <w:color w:val="231F20"/>
                                <w:spacing w:val="80"/>
                                <w:sz w:val="20"/>
                              </w:rPr>
                              <w:t xml:space="preserve">  </w:t>
                            </w:r>
                            <w:r>
                              <w:rPr>
                                <w:color w:val="231F20"/>
                                <w:sz w:val="20"/>
                              </w:rPr>
                              <w:t>implemented</w:t>
                            </w:r>
                            <w:r>
                              <w:rPr>
                                <w:color w:val="231F20"/>
                                <w:spacing w:val="40"/>
                                <w:sz w:val="20"/>
                              </w:rPr>
                              <w:t xml:space="preserve"> </w:t>
                            </w:r>
                            <w:r>
                              <w:rPr>
                                <w:color w:val="231F20"/>
                                <w:sz w:val="20"/>
                              </w:rPr>
                              <w:t>this</w:t>
                            </w:r>
                            <w:r>
                              <w:rPr>
                                <w:color w:val="231F20"/>
                                <w:spacing w:val="40"/>
                                <w:sz w:val="20"/>
                              </w:rPr>
                              <w:t xml:space="preserve"> </w:t>
                            </w:r>
                            <w:r>
                              <w:rPr>
                                <w:color w:val="231F20"/>
                                <w:sz w:val="20"/>
                              </w:rPr>
                              <w:t>framework,</w:t>
                            </w:r>
                            <w:r>
                              <w:rPr>
                                <w:color w:val="231F20"/>
                                <w:spacing w:val="40"/>
                                <w:sz w:val="20"/>
                              </w:rPr>
                              <w:t xml:space="preserve"> </w:t>
                            </w:r>
                            <w:r>
                              <w:rPr>
                                <w:color w:val="231F20"/>
                                <w:sz w:val="20"/>
                              </w:rPr>
                              <w:t>and</w:t>
                            </w:r>
                            <w:r>
                              <w:rPr>
                                <w:color w:val="231F20"/>
                                <w:spacing w:val="40"/>
                                <w:sz w:val="20"/>
                              </w:rPr>
                              <w:t xml:space="preserve"> </w:t>
                            </w:r>
                            <w:r>
                              <w:rPr>
                                <w:color w:val="231F20"/>
                                <w:sz w:val="20"/>
                              </w:rPr>
                              <w:t>has</w:t>
                            </w:r>
                            <w:r>
                              <w:rPr>
                                <w:color w:val="231F20"/>
                                <w:spacing w:val="40"/>
                                <w:sz w:val="20"/>
                              </w:rPr>
                              <w:t xml:space="preserve"> </w:t>
                            </w:r>
                            <w:r>
                              <w:rPr>
                                <w:color w:val="231F20"/>
                                <w:sz w:val="20"/>
                              </w:rPr>
                              <w:t>directed</w:t>
                            </w:r>
                            <w:r>
                              <w:rPr>
                                <w:color w:val="231F20"/>
                                <w:spacing w:val="40"/>
                                <w:sz w:val="20"/>
                              </w:rPr>
                              <w:t xml:space="preserve"> </w:t>
                            </w:r>
                            <w:r>
                              <w:rPr>
                                <w:color w:val="231F20"/>
                                <w:sz w:val="20"/>
                              </w:rPr>
                              <w:t>all</w:t>
                            </w:r>
                            <w:r>
                              <w:rPr>
                                <w:color w:val="231F20"/>
                                <w:spacing w:val="40"/>
                                <w:sz w:val="20"/>
                              </w:rPr>
                              <w:t xml:space="preserve"> </w:t>
                            </w:r>
                            <w:r>
                              <w:rPr>
                                <w:color w:val="231F20"/>
                                <w:sz w:val="20"/>
                              </w:rPr>
                              <w:t>initiative</w:t>
                            </w:r>
                            <w:r>
                              <w:rPr>
                                <w:color w:val="231F20"/>
                                <w:spacing w:val="40"/>
                                <w:sz w:val="20"/>
                              </w:rPr>
                              <w:t xml:space="preserve"> </w:t>
                            </w:r>
                            <w:r>
                              <w:rPr>
                                <w:color w:val="231F20"/>
                                <w:sz w:val="20"/>
                              </w:rPr>
                              <w:t>aims</w:t>
                            </w:r>
                            <w:r>
                              <w:rPr>
                                <w:color w:val="231F20"/>
                                <w:spacing w:val="40"/>
                                <w:sz w:val="20"/>
                              </w:rPr>
                              <w:t xml:space="preserve"> </w:t>
                            </w:r>
                            <w:r>
                              <w:rPr>
                                <w:color w:val="231F20"/>
                                <w:sz w:val="20"/>
                              </w:rPr>
                              <w:t>to</w:t>
                            </w:r>
                            <w:r>
                              <w:rPr>
                                <w:color w:val="231F20"/>
                                <w:spacing w:val="40"/>
                                <w:sz w:val="20"/>
                              </w:rPr>
                              <w:t xml:space="preserve"> </w:t>
                            </w:r>
                            <w:r>
                              <w:rPr>
                                <w:color w:val="231F20"/>
                                <w:sz w:val="20"/>
                              </w:rPr>
                              <w:t>protect</w:t>
                            </w:r>
                            <w:r>
                              <w:rPr>
                                <w:color w:val="231F20"/>
                                <w:spacing w:val="40"/>
                                <w:sz w:val="20"/>
                              </w:rPr>
                              <w:t xml:space="preserve"> </w:t>
                            </w:r>
                            <w:r>
                              <w:rPr>
                                <w:color w:val="231F20"/>
                                <w:sz w:val="20"/>
                              </w:rPr>
                              <w:t>investors</w:t>
                            </w:r>
                            <w:r>
                              <w:rPr>
                                <w:color w:val="231F20"/>
                                <w:spacing w:val="40"/>
                                <w:sz w:val="20"/>
                              </w:rPr>
                              <w:t xml:space="preserve"> </w:t>
                            </w:r>
                            <w:r>
                              <w:rPr>
                                <w:color w:val="231F20"/>
                                <w:sz w:val="20"/>
                              </w:rPr>
                              <w:t>from</w:t>
                            </w:r>
                            <w:r>
                              <w:rPr>
                                <w:color w:val="231F20"/>
                                <w:spacing w:val="40"/>
                                <w:sz w:val="20"/>
                              </w:rPr>
                              <w:t xml:space="preserve"> </w:t>
                            </w:r>
                            <w:r>
                              <w:rPr>
                                <w:color w:val="231F20"/>
                                <w:sz w:val="20"/>
                              </w:rPr>
                              <w:t>unregistered</w:t>
                            </w:r>
                            <w:r>
                              <w:rPr>
                                <w:color w:val="231F20"/>
                                <w:spacing w:val="80"/>
                                <w:sz w:val="20"/>
                              </w:rPr>
                              <w:t xml:space="preserve">  </w:t>
                            </w:r>
                            <w:r>
                              <w:rPr>
                                <w:color w:val="231F20"/>
                                <w:sz w:val="20"/>
                              </w:rPr>
                              <w:t>the</w:t>
                            </w:r>
                            <w:r>
                              <w:rPr>
                                <w:color w:val="231F20"/>
                                <w:spacing w:val="40"/>
                                <w:sz w:val="20"/>
                              </w:rPr>
                              <w:t xml:space="preserve"> </w:t>
                            </w:r>
                            <w:r>
                              <w:rPr>
                                <w:color w:val="231F20"/>
                                <w:sz w:val="20"/>
                              </w:rPr>
                              <w:t>investor</w:t>
                            </w:r>
                            <w:r>
                              <w:rPr>
                                <w:color w:val="231F20"/>
                                <w:spacing w:val="40"/>
                                <w:sz w:val="20"/>
                              </w:rPr>
                              <w:t xml:space="preserve"> </w:t>
                            </w:r>
                            <w:r>
                              <w:rPr>
                                <w:color w:val="231F20"/>
                                <w:sz w:val="20"/>
                              </w:rPr>
                              <w:t>facing</w:t>
                            </w:r>
                            <w:r>
                              <w:rPr>
                                <w:color w:val="231F20"/>
                                <w:spacing w:val="40"/>
                                <w:sz w:val="20"/>
                              </w:rPr>
                              <w:t xml:space="preserve"> </w:t>
                            </w:r>
                            <w:r>
                              <w:rPr>
                                <w:color w:val="231F20"/>
                                <w:sz w:val="20"/>
                              </w:rPr>
                              <w:t>intermediaries</w:t>
                            </w:r>
                            <w:r>
                              <w:rPr>
                                <w:color w:val="231F20"/>
                                <w:spacing w:val="40"/>
                                <w:sz w:val="20"/>
                              </w:rPr>
                              <w:t xml:space="preserve"> </w:t>
                            </w:r>
                            <w:r>
                              <w:rPr>
                                <w:color w:val="231F20"/>
                                <w:sz w:val="20"/>
                              </w:rPr>
                              <w:t>to</w:t>
                            </w:r>
                            <w:r>
                              <w:rPr>
                                <w:color w:val="231F20"/>
                                <w:spacing w:val="40"/>
                                <w:sz w:val="20"/>
                              </w:rPr>
                              <w:t xml:space="preserve"> </w:t>
                            </w:r>
                            <w:r>
                              <w:rPr>
                                <w:color w:val="231F20"/>
                                <w:sz w:val="20"/>
                              </w:rPr>
                              <w:t>accept</w:t>
                            </w:r>
                            <w:r>
                              <w:rPr>
                                <w:color w:val="231F20"/>
                                <w:spacing w:val="40"/>
                                <w:sz w:val="20"/>
                              </w:rPr>
                              <w:t xml:space="preserve"> </w:t>
                            </w:r>
                            <w:r>
                              <w:rPr>
                                <w:color w:val="231F20"/>
                                <w:sz w:val="20"/>
                              </w:rPr>
                              <w:t>the</w:t>
                            </w:r>
                            <w:r>
                              <w:rPr>
                                <w:color w:val="231F20"/>
                                <w:spacing w:val="40"/>
                                <w:sz w:val="20"/>
                              </w:rPr>
                              <w:t xml:space="preserve"> </w:t>
                            </w:r>
                            <w:r>
                              <w:rPr>
                                <w:color w:val="231F20"/>
                                <w:sz w:val="20"/>
                              </w:rPr>
                              <w:t>UPI entities that often mislead the public by collecting funds</w:t>
                            </w:r>
                            <w:r>
                              <w:rPr>
                                <w:color w:val="231F20"/>
                                <w:spacing w:val="80"/>
                                <w:w w:val="150"/>
                                <w:sz w:val="20"/>
                              </w:rPr>
                              <w:t xml:space="preserve"> </w:t>
                            </w:r>
                            <w:r>
                              <w:rPr>
                                <w:color w:val="231F20"/>
                                <w:sz w:val="20"/>
                              </w:rPr>
                              <w:t>payments from individual investors only through @valid without</w:t>
                            </w:r>
                            <w:r>
                              <w:rPr>
                                <w:color w:val="231F20"/>
                                <w:spacing w:val="80"/>
                                <w:sz w:val="20"/>
                              </w:rPr>
                              <w:t xml:space="preserve"> </w:t>
                            </w:r>
                            <w:r>
                              <w:rPr>
                                <w:color w:val="231F20"/>
                                <w:sz w:val="20"/>
                              </w:rPr>
                              <w:t>authorization.</w:t>
                            </w:r>
                            <w:r>
                              <w:rPr>
                                <w:color w:val="231F20"/>
                                <w:spacing w:val="80"/>
                                <w:sz w:val="20"/>
                              </w:rPr>
                              <w:t xml:space="preserve"> </w:t>
                            </w:r>
                            <w:r>
                              <w:rPr>
                                <w:color w:val="231F20"/>
                                <w:sz w:val="20"/>
                              </w:rPr>
                              <w:t>The</w:t>
                            </w:r>
                            <w:r>
                              <w:rPr>
                                <w:color w:val="231F20"/>
                                <w:spacing w:val="80"/>
                                <w:sz w:val="20"/>
                              </w:rPr>
                              <w:t xml:space="preserve"> </w:t>
                            </w:r>
                            <w:r>
                              <w:rPr>
                                <w:color w:val="231F20"/>
                                <w:sz w:val="20"/>
                              </w:rPr>
                              <w:t>implementation</w:t>
                            </w:r>
                            <w:r>
                              <w:rPr>
                                <w:color w:val="231F20"/>
                                <w:spacing w:val="80"/>
                                <w:sz w:val="20"/>
                              </w:rPr>
                              <w:t xml:space="preserve"> </w:t>
                            </w:r>
                            <w:r>
                              <w:rPr>
                                <w:color w:val="231F20"/>
                                <w:sz w:val="20"/>
                              </w:rPr>
                              <w:t>involved</w:t>
                            </w:r>
                            <w:r>
                              <w:rPr>
                                <w:color w:val="231F20"/>
                                <w:spacing w:val="80"/>
                                <w:sz w:val="20"/>
                              </w:rPr>
                              <w:t xml:space="preserve">  </w:t>
                            </w:r>
                            <w:r>
                              <w:rPr>
                                <w:color w:val="231F20"/>
                                <w:sz w:val="20"/>
                              </w:rPr>
                              <w:t>UPI handle.</w:t>
                            </w:r>
                          </w:p>
                          <w:p w:rsidR="0018176E" w:rsidRDefault="003E529A">
                            <w:pPr>
                              <w:spacing w:before="6"/>
                              <w:ind w:left="123"/>
                              <w:jc w:val="both"/>
                              <w:rPr>
                                <w:color w:val="000000"/>
                                <w:sz w:val="20"/>
                              </w:rPr>
                            </w:pPr>
                            <w:r>
                              <w:rPr>
                                <w:color w:val="231F20"/>
                                <w:sz w:val="20"/>
                              </w:rPr>
                              <w:t>a</w:t>
                            </w:r>
                            <w:r>
                              <w:rPr>
                                <w:color w:val="231F20"/>
                                <w:spacing w:val="29"/>
                                <w:sz w:val="20"/>
                              </w:rPr>
                              <w:t xml:space="preserve"> </w:t>
                            </w:r>
                            <w:r>
                              <w:rPr>
                                <w:color w:val="231F20"/>
                                <w:sz w:val="20"/>
                              </w:rPr>
                              <w:t>coordinated</w:t>
                            </w:r>
                            <w:r>
                              <w:rPr>
                                <w:color w:val="231F20"/>
                                <w:spacing w:val="30"/>
                                <w:sz w:val="20"/>
                              </w:rPr>
                              <w:t xml:space="preserve"> </w:t>
                            </w:r>
                            <w:r>
                              <w:rPr>
                                <w:color w:val="231F20"/>
                                <w:sz w:val="20"/>
                              </w:rPr>
                              <w:t>effort</w:t>
                            </w:r>
                            <w:r>
                              <w:rPr>
                                <w:color w:val="231F20"/>
                                <w:spacing w:val="30"/>
                                <w:sz w:val="20"/>
                              </w:rPr>
                              <w:t xml:space="preserve"> </w:t>
                            </w:r>
                            <w:r>
                              <w:rPr>
                                <w:color w:val="231F20"/>
                                <w:sz w:val="20"/>
                              </w:rPr>
                              <w:t>between</w:t>
                            </w:r>
                            <w:r>
                              <w:rPr>
                                <w:color w:val="231F20"/>
                                <w:spacing w:val="30"/>
                                <w:sz w:val="20"/>
                              </w:rPr>
                              <w:t xml:space="preserve"> </w:t>
                            </w:r>
                            <w:r>
                              <w:rPr>
                                <w:color w:val="231F20"/>
                                <w:sz w:val="20"/>
                              </w:rPr>
                              <w:t>SEBI,</w:t>
                            </w:r>
                            <w:r>
                              <w:rPr>
                                <w:color w:val="231F20"/>
                                <w:spacing w:val="30"/>
                                <w:sz w:val="20"/>
                              </w:rPr>
                              <w:t xml:space="preserve"> </w:t>
                            </w:r>
                            <w:r>
                              <w:rPr>
                                <w:color w:val="231F20"/>
                                <w:sz w:val="20"/>
                              </w:rPr>
                              <w:t>NPCI,</w:t>
                            </w:r>
                            <w:r>
                              <w:rPr>
                                <w:color w:val="231F20"/>
                                <w:spacing w:val="30"/>
                                <w:sz w:val="20"/>
                              </w:rPr>
                              <w:t xml:space="preserve"> </w:t>
                            </w:r>
                            <w:r>
                              <w:rPr>
                                <w:color w:val="231F20"/>
                                <w:sz w:val="20"/>
                              </w:rPr>
                              <w:t>banks,</w:t>
                            </w:r>
                            <w:r>
                              <w:rPr>
                                <w:color w:val="231F20"/>
                                <w:spacing w:val="30"/>
                                <w:sz w:val="20"/>
                              </w:rPr>
                              <w:t xml:space="preserve"> </w:t>
                            </w:r>
                            <w:r>
                              <w:rPr>
                                <w:color w:val="231F20"/>
                                <w:spacing w:val="-5"/>
                                <w:sz w:val="20"/>
                              </w:rPr>
                              <w:t>and</w:t>
                            </w:r>
                          </w:p>
                          <w:p w:rsidR="0018176E" w:rsidRDefault="003E529A">
                            <w:pPr>
                              <w:spacing w:before="14"/>
                              <w:ind w:right="121"/>
                              <w:jc w:val="right"/>
                              <w:rPr>
                                <w:i/>
                                <w:color w:val="000000"/>
                                <w:sz w:val="20"/>
                              </w:rPr>
                            </w:pPr>
                            <w:r>
                              <w:rPr>
                                <w:i/>
                                <w:color w:val="231F20"/>
                                <w:spacing w:val="-2"/>
                                <w:sz w:val="20"/>
                              </w:rPr>
                              <w:t>(Contd.)</w:t>
                            </w:r>
                          </w:p>
                        </w:txbxContent>
                      </wps:txbx>
                      <wps:bodyPr wrap="square" lIns="0" tIns="0" rIns="0" bIns="0" rtlCol="0">
                        <a:noAutofit/>
                      </wps:bodyPr>
                    </wps:wsp>
                  </a:graphicData>
                </a:graphic>
              </wp:inline>
            </w:drawing>
          </mc:Choice>
          <mc:Fallback>
            <w:pict>
              <v:shape id="Textbox 81" o:spid="_x0000_s1092" type="#_x0000_t202" style="width:526pt;height:14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" fillcolor="#faf2ee" strokecolor="#231f20" strokeweight=".5pt">
                <v:path arrowok="t"/>
                <v:textbox inset="0,0,0,0">
                  <w:txbxContent>
                    <w:p w:rsidR="0018176E" w:rsidRPr="00C30D1A" w:rsidRDefault="003E529A">
                      <w:pPr>
                        <w:spacing w:before="134"/>
                        <w:ind w:left="1344"/>
                        <w:jc w:val="both"/>
                        <w:rPr>
                          <w:b/>
                          <w:color w:val="000000"/>
                          <w:sz w:val="24"/>
                        </w:rPr>
                      </w:pPr>
                      <w:r w:rsidRPr="00C30D1A">
                        <w:rPr>
                          <w:b/>
                          <w:color w:val="231F20"/>
                          <w:spacing w:val="-2"/>
                          <w:sz w:val="24"/>
                        </w:rPr>
                        <w:t>Box</w:t>
                      </w:r>
                      <w:r w:rsidRPr="00C30D1A">
                        <w:rPr>
                          <w:b/>
                          <w:color w:val="231F20"/>
                          <w:spacing w:val="-11"/>
                          <w:sz w:val="24"/>
                        </w:rPr>
                        <w:t xml:space="preserve"> </w:t>
                      </w:r>
                      <w:r w:rsidRPr="00C30D1A">
                        <w:rPr>
                          <w:b/>
                          <w:color w:val="231F20"/>
                          <w:spacing w:val="-2"/>
                          <w:sz w:val="24"/>
                        </w:rPr>
                        <w:t>9.2:</w:t>
                      </w:r>
                      <w:r w:rsidRPr="00C30D1A">
                        <w:rPr>
                          <w:b/>
                          <w:color w:val="231F20"/>
                          <w:spacing w:val="-10"/>
                          <w:sz w:val="24"/>
                        </w:rPr>
                        <w:t xml:space="preserve"> </w:t>
                      </w:r>
                      <w:r w:rsidRPr="00C30D1A">
                        <w:rPr>
                          <w:b/>
                          <w:color w:val="231F20"/>
                          <w:spacing w:val="-2"/>
                          <w:sz w:val="24"/>
                        </w:rPr>
                        <w:t>Enhancing</w:t>
                      </w:r>
                      <w:r w:rsidRPr="00C30D1A">
                        <w:rPr>
                          <w:b/>
                          <w:color w:val="231F20"/>
                          <w:spacing w:val="-10"/>
                          <w:sz w:val="24"/>
                        </w:rPr>
                        <w:t xml:space="preserve"> </w:t>
                      </w:r>
                      <w:r w:rsidRPr="00C30D1A">
                        <w:rPr>
                          <w:b/>
                          <w:color w:val="231F20"/>
                          <w:spacing w:val="-2"/>
                          <w:sz w:val="24"/>
                        </w:rPr>
                        <w:t>Investor</w:t>
                      </w:r>
                      <w:r w:rsidRPr="00C30D1A">
                        <w:rPr>
                          <w:b/>
                          <w:color w:val="231F20"/>
                          <w:spacing w:val="-10"/>
                          <w:sz w:val="24"/>
                        </w:rPr>
                        <w:t xml:space="preserve"> </w:t>
                      </w:r>
                      <w:r w:rsidRPr="00C30D1A">
                        <w:rPr>
                          <w:b/>
                          <w:color w:val="231F20"/>
                          <w:spacing w:val="-2"/>
                          <w:sz w:val="24"/>
                        </w:rPr>
                        <w:t>Safety</w:t>
                      </w:r>
                      <w:r w:rsidRPr="00C30D1A">
                        <w:rPr>
                          <w:b/>
                          <w:color w:val="231F20"/>
                          <w:spacing w:val="-10"/>
                          <w:sz w:val="24"/>
                        </w:rPr>
                        <w:t xml:space="preserve"> </w:t>
                      </w:r>
                      <w:r w:rsidRPr="00C30D1A">
                        <w:rPr>
                          <w:b/>
                          <w:color w:val="231F20"/>
                          <w:spacing w:val="-2"/>
                          <w:sz w:val="24"/>
                        </w:rPr>
                        <w:t>through</w:t>
                      </w:r>
                      <w:r w:rsidRPr="00C30D1A">
                        <w:rPr>
                          <w:b/>
                          <w:color w:val="231F20"/>
                          <w:spacing w:val="-10"/>
                          <w:sz w:val="24"/>
                        </w:rPr>
                        <w:t xml:space="preserve"> </w:t>
                      </w:r>
                      <w:r w:rsidRPr="00C30D1A">
                        <w:rPr>
                          <w:b/>
                          <w:color w:val="231F20"/>
                          <w:spacing w:val="-2"/>
                          <w:sz w:val="24"/>
                        </w:rPr>
                        <w:t>Validated</w:t>
                      </w:r>
                      <w:r w:rsidRPr="00C30D1A">
                        <w:rPr>
                          <w:b/>
                          <w:color w:val="231F20"/>
                          <w:spacing w:val="-10"/>
                          <w:sz w:val="24"/>
                        </w:rPr>
                        <w:t xml:space="preserve"> </w:t>
                      </w:r>
                      <w:r w:rsidRPr="00C30D1A">
                        <w:rPr>
                          <w:b/>
                          <w:color w:val="231F20"/>
                          <w:spacing w:val="-2"/>
                          <w:sz w:val="24"/>
                        </w:rPr>
                        <w:t>UPI</w:t>
                      </w:r>
                      <w:r w:rsidRPr="00C30D1A">
                        <w:rPr>
                          <w:b/>
                          <w:color w:val="231F20"/>
                          <w:spacing w:val="-10"/>
                          <w:sz w:val="24"/>
                        </w:rPr>
                        <w:t xml:space="preserve"> </w:t>
                      </w:r>
                      <w:r w:rsidRPr="00C30D1A">
                        <w:rPr>
                          <w:b/>
                          <w:color w:val="231F20"/>
                          <w:spacing w:val="-2"/>
                          <w:sz w:val="24"/>
                        </w:rPr>
                        <w:t>a</w:t>
                      </w:r>
                      <w:r w:rsidRPr="00C30D1A">
                        <w:rPr>
                          <w:b/>
                          <w:color w:val="231F20"/>
                          <w:spacing w:val="-2"/>
                          <w:sz w:val="24"/>
                        </w:rPr>
                        <w:t>nd</w:t>
                      </w:r>
                      <w:r w:rsidRPr="00C30D1A">
                        <w:rPr>
                          <w:b/>
                          <w:color w:val="231F20"/>
                          <w:spacing w:val="-10"/>
                          <w:sz w:val="24"/>
                        </w:rPr>
                        <w:t xml:space="preserve"> </w:t>
                      </w:r>
                      <w:r w:rsidRPr="00C30D1A">
                        <w:rPr>
                          <w:b/>
                          <w:color w:val="231F20"/>
                          <w:spacing w:val="-2"/>
                          <w:sz w:val="24"/>
                        </w:rPr>
                        <w:t>SEBI</w:t>
                      </w:r>
                      <w:r w:rsidRPr="00C30D1A">
                        <w:rPr>
                          <w:b/>
                          <w:color w:val="231F20"/>
                          <w:spacing w:val="-10"/>
                          <w:sz w:val="24"/>
                        </w:rPr>
                        <w:t xml:space="preserve"> </w:t>
                      </w:r>
                      <w:r w:rsidRPr="00C30D1A">
                        <w:rPr>
                          <w:b/>
                          <w:color w:val="231F20"/>
                          <w:spacing w:val="-2"/>
                          <w:sz w:val="24"/>
                        </w:rPr>
                        <w:t>Check</w:t>
                      </w:r>
                    </w:p>
                    <w:p w:rsidR="0018176E" w:rsidRDefault="003E529A">
                      <w:pPr>
                        <w:spacing w:before="145" w:line="312" w:lineRule="auto"/>
                        <w:ind w:left="123" w:right="119"/>
                        <w:jc w:val="both"/>
                        <w:rPr>
                          <w:color w:val="000000"/>
                          <w:sz w:val="20"/>
                        </w:rPr>
                      </w:pPr>
                      <w:r>
                        <w:rPr>
                          <w:color w:val="231F20"/>
                          <w:sz w:val="20"/>
                        </w:rPr>
                        <w:t>To</w:t>
                      </w:r>
                      <w:r>
                        <w:rPr>
                          <w:color w:val="231F20"/>
                          <w:spacing w:val="80"/>
                          <w:sz w:val="20"/>
                        </w:rPr>
                        <w:t xml:space="preserve"> </w:t>
                      </w:r>
                      <w:r>
                        <w:rPr>
                          <w:color w:val="231F20"/>
                          <w:sz w:val="20"/>
                        </w:rPr>
                        <w:t>further</w:t>
                      </w:r>
                      <w:r>
                        <w:rPr>
                          <w:color w:val="231F20"/>
                          <w:spacing w:val="80"/>
                          <w:sz w:val="20"/>
                        </w:rPr>
                        <w:t xml:space="preserve"> </w:t>
                      </w:r>
                      <w:r>
                        <w:rPr>
                          <w:color w:val="231F20"/>
                          <w:sz w:val="20"/>
                        </w:rPr>
                        <w:t>fortify</w:t>
                      </w:r>
                      <w:r>
                        <w:rPr>
                          <w:color w:val="231F20"/>
                          <w:spacing w:val="80"/>
                          <w:sz w:val="20"/>
                        </w:rPr>
                        <w:t xml:space="preserve"> </w:t>
                      </w:r>
                      <w:r>
                        <w:rPr>
                          <w:color w:val="231F20"/>
                          <w:sz w:val="20"/>
                        </w:rPr>
                        <w:t>the</w:t>
                      </w:r>
                      <w:r>
                        <w:rPr>
                          <w:color w:val="231F20"/>
                          <w:spacing w:val="80"/>
                          <w:sz w:val="20"/>
                        </w:rPr>
                        <w:t xml:space="preserve"> </w:t>
                      </w:r>
                      <w:r>
                        <w:rPr>
                          <w:color w:val="231F20"/>
                          <w:sz w:val="20"/>
                        </w:rPr>
                        <w:t>securities</w:t>
                      </w:r>
                      <w:r>
                        <w:rPr>
                          <w:color w:val="231F20"/>
                          <w:spacing w:val="80"/>
                          <w:sz w:val="20"/>
                        </w:rPr>
                        <w:t xml:space="preserve"> </w:t>
                      </w:r>
                      <w:r>
                        <w:rPr>
                          <w:color w:val="231F20"/>
                          <w:sz w:val="20"/>
                        </w:rPr>
                        <w:t>market</w:t>
                      </w:r>
                      <w:r>
                        <w:rPr>
                          <w:color w:val="231F20"/>
                          <w:spacing w:val="80"/>
                          <w:sz w:val="20"/>
                        </w:rPr>
                        <w:t xml:space="preserve"> </w:t>
                      </w:r>
                      <w:r>
                        <w:rPr>
                          <w:color w:val="231F20"/>
                          <w:sz w:val="20"/>
                        </w:rPr>
                        <w:t>against</w:t>
                      </w:r>
                      <w:r>
                        <w:rPr>
                          <w:color w:val="231F20"/>
                          <w:spacing w:val="80"/>
                          <w:sz w:val="20"/>
                        </w:rPr>
                        <w:t xml:space="preserve"> </w:t>
                      </w:r>
                      <w:r>
                        <w:rPr>
                          <w:color w:val="231F20"/>
                          <w:sz w:val="20"/>
                        </w:rPr>
                        <w:t>the</w:t>
                      </w:r>
                      <w:r>
                        <w:rPr>
                          <w:color w:val="231F20"/>
                          <w:spacing w:val="80"/>
                          <w:w w:val="150"/>
                          <w:sz w:val="20"/>
                        </w:rPr>
                        <w:t xml:space="preserve">  </w:t>
                      </w:r>
                      <w:r>
                        <w:rPr>
                          <w:color w:val="231F20"/>
                          <w:sz w:val="20"/>
                        </w:rPr>
                        <w:t>intermediaries</w:t>
                      </w:r>
                      <w:r>
                        <w:rPr>
                          <w:color w:val="231F20"/>
                          <w:spacing w:val="80"/>
                          <w:sz w:val="20"/>
                        </w:rPr>
                        <w:t xml:space="preserve"> </w:t>
                      </w:r>
                      <w:r>
                        <w:rPr>
                          <w:color w:val="231F20"/>
                          <w:sz w:val="20"/>
                        </w:rPr>
                        <w:t>to</w:t>
                      </w:r>
                      <w:r>
                        <w:rPr>
                          <w:color w:val="231F20"/>
                          <w:spacing w:val="80"/>
                          <w:sz w:val="20"/>
                        </w:rPr>
                        <w:t xml:space="preserve"> </w:t>
                      </w:r>
                      <w:r>
                        <w:rPr>
                          <w:color w:val="231F20"/>
                          <w:sz w:val="20"/>
                        </w:rPr>
                        <w:t>ensure</w:t>
                      </w:r>
                      <w:r>
                        <w:rPr>
                          <w:color w:val="231F20"/>
                          <w:spacing w:val="80"/>
                          <w:sz w:val="20"/>
                        </w:rPr>
                        <w:t xml:space="preserve"> </w:t>
                      </w:r>
                      <w:r>
                        <w:rPr>
                          <w:color w:val="231F20"/>
                          <w:sz w:val="20"/>
                        </w:rPr>
                        <w:t>a</w:t>
                      </w:r>
                      <w:r>
                        <w:rPr>
                          <w:color w:val="231F20"/>
                          <w:spacing w:val="80"/>
                          <w:sz w:val="20"/>
                        </w:rPr>
                        <w:t xml:space="preserve"> </w:t>
                      </w:r>
                      <w:r>
                        <w:rPr>
                          <w:color w:val="231F20"/>
                          <w:sz w:val="20"/>
                        </w:rPr>
                        <w:t>seamless</w:t>
                      </w:r>
                      <w:r>
                        <w:rPr>
                          <w:color w:val="231F20"/>
                          <w:spacing w:val="80"/>
                          <w:sz w:val="20"/>
                        </w:rPr>
                        <w:t xml:space="preserve"> </w:t>
                      </w:r>
                      <w:r>
                        <w:rPr>
                          <w:color w:val="231F20"/>
                          <w:sz w:val="20"/>
                        </w:rPr>
                        <w:t>transition</w:t>
                      </w:r>
                      <w:r>
                        <w:rPr>
                          <w:color w:val="231F20"/>
                          <w:spacing w:val="80"/>
                          <w:sz w:val="20"/>
                        </w:rPr>
                        <w:t xml:space="preserve"> </w:t>
                      </w:r>
                      <w:r>
                        <w:rPr>
                          <w:color w:val="231F20"/>
                          <w:sz w:val="20"/>
                        </w:rPr>
                        <w:t>for risks</w:t>
                      </w:r>
                      <w:r>
                        <w:rPr>
                          <w:color w:val="231F20"/>
                          <w:spacing w:val="79"/>
                          <w:sz w:val="20"/>
                        </w:rPr>
                        <w:t xml:space="preserve"> </w:t>
                      </w:r>
                      <w:r>
                        <w:rPr>
                          <w:color w:val="231F20"/>
                          <w:sz w:val="20"/>
                        </w:rPr>
                        <w:t>of</w:t>
                      </w:r>
                      <w:r>
                        <w:rPr>
                          <w:color w:val="231F20"/>
                          <w:spacing w:val="79"/>
                          <w:sz w:val="20"/>
                        </w:rPr>
                        <w:t xml:space="preserve"> </w:t>
                      </w:r>
                      <w:r>
                        <w:rPr>
                          <w:color w:val="231F20"/>
                          <w:sz w:val="20"/>
                        </w:rPr>
                        <w:t>impersonation</w:t>
                      </w:r>
                      <w:r>
                        <w:rPr>
                          <w:color w:val="231F20"/>
                          <w:spacing w:val="79"/>
                          <w:sz w:val="20"/>
                        </w:rPr>
                        <w:t xml:space="preserve"> </w:t>
                      </w:r>
                      <w:r>
                        <w:rPr>
                          <w:color w:val="231F20"/>
                          <w:sz w:val="20"/>
                        </w:rPr>
                        <w:t>and</w:t>
                      </w:r>
                      <w:r>
                        <w:rPr>
                          <w:color w:val="231F20"/>
                          <w:spacing w:val="79"/>
                          <w:sz w:val="20"/>
                        </w:rPr>
                        <w:t xml:space="preserve"> </w:t>
                      </w:r>
                      <w:r>
                        <w:rPr>
                          <w:color w:val="231F20"/>
                          <w:sz w:val="20"/>
                        </w:rPr>
                        <w:t>fraud,</w:t>
                      </w:r>
                      <w:r>
                        <w:rPr>
                          <w:color w:val="231F20"/>
                          <w:spacing w:val="79"/>
                          <w:sz w:val="20"/>
                        </w:rPr>
                        <w:t xml:space="preserve"> </w:t>
                      </w:r>
                      <w:r>
                        <w:rPr>
                          <w:color w:val="231F20"/>
                          <w:sz w:val="20"/>
                        </w:rPr>
                        <w:t>SEBI</w:t>
                      </w:r>
                      <w:r>
                        <w:rPr>
                          <w:color w:val="231F20"/>
                          <w:spacing w:val="79"/>
                          <w:sz w:val="20"/>
                        </w:rPr>
                        <w:t xml:space="preserve"> </w:t>
                      </w:r>
                      <w:r>
                        <w:rPr>
                          <w:color w:val="231F20"/>
                          <w:sz w:val="20"/>
                        </w:rPr>
                        <w:t>introduced</w:t>
                      </w:r>
                      <w:r>
                        <w:rPr>
                          <w:color w:val="231F20"/>
                          <w:spacing w:val="80"/>
                          <w:w w:val="150"/>
                          <w:sz w:val="20"/>
                        </w:rPr>
                        <w:t xml:space="preserve">  </w:t>
                      </w:r>
                      <w:r>
                        <w:rPr>
                          <w:color w:val="231F20"/>
                          <w:sz w:val="20"/>
                        </w:rPr>
                        <w:t>the</w:t>
                      </w:r>
                      <w:r>
                        <w:rPr>
                          <w:color w:val="231F20"/>
                          <w:spacing w:val="27"/>
                          <w:sz w:val="20"/>
                        </w:rPr>
                        <w:t xml:space="preserve"> </w:t>
                      </w:r>
                      <w:r>
                        <w:rPr>
                          <w:color w:val="231F20"/>
                          <w:sz w:val="20"/>
                        </w:rPr>
                        <w:t>investor.</w:t>
                      </w:r>
                      <w:r>
                        <w:rPr>
                          <w:color w:val="231F20"/>
                          <w:spacing w:val="27"/>
                          <w:sz w:val="20"/>
                        </w:rPr>
                        <w:t xml:space="preserve"> </w:t>
                      </w:r>
                      <w:r>
                        <w:rPr>
                          <w:color w:val="231F20"/>
                          <w:sz w:val="20"/>
                        </w:rPr>
                        <w:t>Effective</w:t>
                      </w:r>
                      <w:r>
                        <w:rPr>
                          <w:color w:val="231F20"/>
                          <w:spacing w:val="27"/>
                          <w:sz w:val="20"/>
                        </w:rPr>
                        <w:t xml:space="preserve"> </w:t>
                      </w:r>
                      <w:r>
                        <w:rPr>
                          <w:color w:val="231F20"/>
                          <w:sz w:val="20"/>
                        </w:rPr>
                        <w:t>from</w:t>
                      </w:r>
                      <w:r>
                        <w:rPr>
                          <w:color w:val="231F20"/>
                          <w:spacing w:val="27"/>
                          <w:sz w:val="20"/>
                        </w:rPr>
                        <w:t xml:space="preserve"> </w:t>
                      </w:r>
                      <w:r>
                        <w:rPr>
                          <w:color w:val="231F20"/>
                          <w:sz w:val="20"/>
                        </w:rPr>
                        <w:t>October</w:t>
                      </w:r>
                      <w:r>
                        <w:rPr>
                          <w:color w:val="231F20"/>
                          <w:spacing w:val="27"/>
                          <w:sz w:val="20"/>
                        </w:rPr>
                        <w:t xml:space="preserve"> </w:t>
                      </w:r>
                      <w:r>
                        <w:rPr>
                          <w:color w:val="231F20"/>
                          <w:sz w:val="20"/>
                        </w:rPr>
                        <w:t>1,</w:t>
                      </w:r>
                      <w:r>
                        <w:rPr>
                          <w:color w:val="231F20"/>
                          <w:spacing w:val="27"/>
                          <w:sz w:val="20"/>
                        </w:rPr>
                        <w:t xml:space="preserve"> </w:t>
                      </w:r>
                      <w:r>
                        <w:rPr>
                          <w:color w:val="231F20"/>
                          <w:sz w:val="20"/>
                        </w:rPr>
                        <w:t>2025,</w:t>
                      </w:r>
                      <w:r>
                        <w:rPr>
                          <w:color w:val="231F20"/>
                          <w:spacing w:val="27"/>
                          <w:sz w:val="20"/>
                        </w:rPr>
                        <w:t xml:space="preserve"> </w:t>
                      </w:r>
                      <w:r>
                        <w:rPr>
                          <w:color w:val="231F20"/>
                          <w:sz w:val="20"/>
                        </w:rPr>
                        <w:t>SEBI</w:t>
                      </w:r>
                      <w:r>
                        <w:rPr>
                          <w:color w:val="231F20"/>
                          <w:spacing w:val="27"/>
                          <w:sz w:val="20"/>
                        </w:rPr>
                        <w:t xml:space="preserve"> </w:t>
                      </w:r>
                      <w:r>
                        <w:rPr>
                          <w:color w:val="231F20"/>
                          <w:sz w:val="20"/>
                        </w:rPr>
                        <w:t>has a</w:t>
                      </w:r>
                      <w:r>
                        <w:rPr>
                          <w:color w:val="231F20"/>
                          <w:spacing w:val="40"/>
                          <w:sz w:val="20"/>
                        </w:rPr>
                        <w:t xml:space="preserve"> </w:t>
                      </w:r>
                      <w:r>
                        <w:rPr>
                          <w:color w:val="231F20"/>
                          <w:sz w:val="20"/>
                        </w:rPr>
                        <w:t>standardized</w:t>
                      </w:r>
                      <w:r>
                        <w:rPr>
                          <w:color w:val="231F20"/>
                          <w:spacing w:val="40"/>
                          <w:sz w:val="20"/>
                        </w:rPr>
                        <w:t xml:space="preserve"> </w:t>
                      </w:r>
                      <w:r>
                        <w:rPr>
                          <w:color w:val="231F20"/>
                          <w:sz w:val="20"/>
                        </w:rPr>
                        <w:t>and</w:t>
                      </w:r>
                      <w:r>
                        <w:rPr>
                          <w:color w:val="231F20"/>
                          <w:spacing w:val="40"/>
                          <w:sz w:val="20"/>
                        </w:rPr>
                        <w:t xml:space="preserve"> </w:t>
                      </w:r>
                      <w:r>
                        <w:rPr>
                          <w:color w:val="231F20"/>
                          <w:sz w:val="20"/>
                        </w:rPr>
                        <w:t>validated</w:t>
                      </w:r>
                      <w:r>
                        <w:rPr>
                          <w:color w:val="231F20"/>
                          <w:spacing w:val="40"/>
                          <w:sz w:val="20"/>
                        </w:rPr>
                        <w:t xml:space="preserve"> </w:t>
                      </w:r>
                      <w:r>
                        <w:rPr>
                          <w:color w:val="231F20"/>
                          <w:sz w:val="20"/>
                        </w:rPr>
                        <w:t>UPI</w:t>
                      </w:r>
                      <w:r>
                        <w:rPr>
                          <w:color w:val="231F20"/>
                          <w:spacing w:val="40"/>
                          <w:sz w:val="20"/>
                        </w:rPr>
                        <w:t xml:space="preserve"> </w:t>
                      </w:r>
                      <w:r>
                        <w:rPr>
                          <w:color w:val="231F20"/>
                          <w:sz w:val="20"/>
                        </w:rPr>
                        <w:t>framework.</w:t>
                      </w:r>
                      <w:r>
                        <w:rPr>
                          <w:color w:val="231F20"/>
                          <w:spacing w:val="40"/>
                          <w:sz w:val="20"/>
                        </w:rPr>
                        <w:t xml:space="preserve"> </w:t>
                      </w:r>
                      <w:r>
                        <w:rPr>
                          <w:color w:val="231F20"/>
                          <w:sz w:val="20"/>
                        </w:rPr>
                        <w:t>This</w:t>
                      </w:r>
                      <w:r>
                        <w:rPr>
                          <w:color w:val="231F20"/>
                          <w:spacing w:val="80"/>
                          <w:sz w:val="20"/>
                        </w:rPr>
                        <w:t xml:space="preserve">  </w:t>
                      </w:r>
                      <w:r>
                        <w:rPr>
                          <w:color w:val="231F20"/>
                          <w:sz w:val="20"/>
                        </w:rPr>
                        <w:t>implemented</w:t>
                      </w:r>
                      <w:r>
                        <w:rPr>
                          <w:color w:val="231F20"/>
                          <w:spacing w:val="40"/>
                          <w:sz w:val="20"/>
                        </w:rPr>
                        <w:t xml:space="preserve"> </w:t>
                      </w:r>
                      <w:r>
                        <w:rPr>
                          <w:color w:val="231F20"/>
                          <w:sz w:val="20"/>
                        </w:rPr>
                        <w:t>this</w:t>
                      </w:r>
                      <w:r>
                        <w:rPr>
                          <w:color w:val="231F20"/>
                          <w:spacing w:val="40"/>
                          <w:sz w:val="20"/>
                        </w:rPr>
                        <w:t xml:space="preserve"> </w:t>
                      </w:r>
                      <w:r>
                        <w:rPr>
                          <w:color w:val="231F20"/>
                          <w:sz w:val="20"/>
                        </w:rPr>
                        <w:t>framework,</w:t>
                      </w:r>
                      <w:r>
                        <w:rPr>
                          <w:color w:val="231F20"/>
                          <w:spacing w:val="40"/>
                          <w:sz w:val="20"/>
                        </w:rPr>
                        <w:t xml:space="preserve"> </w:t>
                      </w:r>
                      <w:r>
                        <w:rPr>
                          <w:color w:val="231F20"/>
                          <w:sz w:val="20"/>
                        </w:rPr>
                        <w:t>and</w:t>
                      </w:r>
                      <w:r>
                        <w:rPr>
                          <w:color w:val="231F20"/>
                          <w:spacing w:val="40"/>
                          <w:sz w:val="20"/>
                        </w:rPr>
                        <w:t xml:space="preserve"> </w:t>
                      </w:r>
                      <w:r>
                        <w:rPr>
                          <w:color w:val="231F20"/>
                          <w:sz w:val="20"/>
                        </w:rPr>
                        <w:t>has</w:t>
                      </w:r>
                      <w:r>
                        <w:rPr>
                          <w:color w:val="231F20"/>
                          <w:spacing w:val="40"/>
                          <w:sz w:val="20"/>
                        </w:rPr>
                        <w:t xml:space="preserve"> </w:t>
                      </w:r>
                      <w:r>
                        <w:rPr>
                          <w:color w:val="231F20"/>
                          <w:sz w:val="20"/>
                        </w:rPr>
                        <w:t>directed</w:t>
                      </w:r>
                      <w:r>
                        <w:rPr>
                          <w:color w:val="231F20"/>
                          <w:spacing w:val="40"/>
                          <w:sz w:val="20"/>
                        </w:rPr>
                        <w:t xml:space="preserve"> </w:t>
                      </w:r>
                      <w:r>
                        <w:rPr>
                          <w:color w:val="231F20"/>
                          <w:sz w:val="20"/>
                        </w:rPr>
                        <w:t>all</w:t>
                      </w:r>
                      <w:r>
                        <w:rPr>
                          <w:color w:val="231F20"/>
                          <w:spacing w:val="40"/>
                          <w:sz w:val="20"/>
                        </w:rPr>
                        <w:t xml:space="preserve"> </w:t>
                      </w:r>
                      <w:r>
                        <w:rPr>
                          <w:color w:val="231F20"/>
                          <w:sz w:val="20"/>
                        </w:rPr>
                        <w:t>initiative</w:t>
                      </w:r>
                      <w:r>
                        <w:rPr>
                          <w:color w:val="231F20"/>
                          <w:spacing w:val="40"/>
                          <w:sz w:val="20"/>
                        </w:rPr>
                        <w:t xml:space="preserve"> </w:t>
                      </w:r>
                      <w:r>
                        <w:rPr>
                          <w:color w:val="231F20"/>
                          <w:sz w:val="20"/>
                        </w:rPr>
                        <w:t>aims</w:t>
                      </w:r>
                      <w:r>
                        <w:rPr>
                          <w:color w:val="231F20"/>
                          <w:spacing w:val="40"/>
                          <w:sz w:val="20"/>
                        </w:rPr>
                        <w:t xml:space="preserve"> </w:t>
                      </w:r>
                      <w:r>
                        <w:rPr>
                          <w:color w:val="231F20"/>
                          <w:sz w:val="20"/>
                        </w:rPr>
                        <w:t>to</w:t>
                      </w:r>
                      <w:r>
                        <w:rPr>
                          <w:color w:val="231F20"/>
                          <w:spacing w:val="40"/>
                          <w:sz w:val="20"/>
                        </w:rPr>
                        <w:t xml:space="preserve"> </w:t>
                      </w:r>
                      <w:r>
                        <w:rPr>
                          <w:color w:val="231F20"/>
                          <w:sz w:val="20"/>
                        </w:rPr>
                        <w:t>protect</w:t>
                      </w:r>
                      <w:r>
                        <w:rPr>
                          <w:color w:val="231F20"/>
                          <w:spacing w:val="40"/>
                          <w:sz w:val="20"/>
                        </w:rPr>
                        <w:t xml:space="preserve"> </w:t>
                      </w:r>
                      <w:r>
                        <w:rPr>
                          <w:color w:val="231F20"/>
                          <w:sz w:val="20"/>
                        </w:rPr>
                        <w:t>investors</w:t>
                      </w:r>
                      <w:r>
                        <w:rPr>
                          <w:color w:val="231F20"/>
                          <w:spacing w:val="40"/>
                          <w:sz w:val="20"/>
                        </w:rPr>
                        <w:t xml:space="preserve"> </w:t>
                      </w:r>
                      <w:r>
                        <w:rPr>
                          <w:color w:val="231F20"/>
                          <w:sz w:val="20"/>
                        </w:rPr>
                        <w:t>from</w:t>
                      </w:r>
                      <w:r>
                        <w:rPr>
                          <w:color w:val="231F20"/>
                          <w:spacing w:val="40"/>
                          <w:sz w:val="20"/>
                        </w:rPr>
                        <w:t xml:space="preserve"> </w:t>
                      </w:r>
                      <w:r>
                        <w:rPr>
                          <w:color w:val="231F20"/>
                          <w:sz w:val="20"/>
                        </w:rPr>
                        <w:t>unregistered</w:t>
                      </w:r>
                      <w:r>
                        <w:rPr>
                          <w:color w:val="231F20"/>
                          <w:spacing w:val="80"/>
                          <w:sz w:val="20"/>
                        </w:rPr>
                        <w:t xml:space="preserve">  </w:t>
                      </w:r>
                      <w:r>
                        <w:rPr>
                          <w:color w:val="231F20"/>
                          <w:sz w:val="20"/>
                        </w:rPr>
                        <w:t>the</w:t>
                      </w:r>
                      <w:r>
                        <w:rPr>
                          <w:color w:val="231F20"/>
                          <w:spacing w:val="40"/>
                          <w:sz w:val="20"/>
                        </w:rPr>
                        <w:t xml:space="preserve"> </w:t>
                      </w:r>
                      <w:r>
                        <w:rPr>
                          <w:color w:val="231F20"/>
                          <w:sz w:val="20"/>
                        </w:rPr>
                        <w:t>investor</w:t>
                      </w:r>
                      <w:r>
                        <w:rPr>
                          <w:color w:val="231F20"/>
                          <w:spacing w:val="40"/>
                          <w:sz w:val="20"/>
                        </w:rPr>
                        <w:t xml:space="preserve"> </w:t>
                      </w:r>
                      <w:r>
                        <w:rPr>
                          <w:color w:val="231F20"/>
                          <w:sz w:val="20"/>
                        </w:rPr>
                        <w:t>facing</w:t>
                      </w:r>
                      <w:r>
                        <w:rPr>
                          <w:color w:val="231F20"/>
                          <w:spacing w:val="40"/>
                          <w:sz w:val="20"/>
                        </w:rPr>
                        <w:t xml:space="preserve"> </w:t>
                      </w:r>
                      <w:r>
                        <w:rPr>
                          <w:color w:val="231F20"/>
                          <w:sz w:val="20"/>
                        </w:rPr>
                        <w:t>intermediaries</w:t>
                      </w:r>
                      <w:r>
                        <w:rPr>
                          <w:color w:val="231F20"/>
                          <w:spacing w:val="40"/>
                          <w:sz w:val="20"/>
                        </w:rPr>
                        <w:t xml:space="preserve"> </w:t>
                      </w:r>
                      <w:r>
                        <w:rPr>
                          <w:color w:val="231F20"/>
                          <w:sz w:val="20"/>
                        </w:rPr>
                        <w:t>to</w:t>
                      </w:r>
                      <w:r>
                        <w:rPr>
                          <w:color w:val="231F20"/>
                          <w:spacing w:val="40"/>
                          <w:sz w:val="20"/>
                        </w:rPr>
                        <w:t xml:space="preserve"> </w:t>
                      </w:r>
                      <w:r>
                        <w:rPr>
                          <w:color w:val="231F20"/>
                          <w:sz w:val="20"/>
                        </w:rPr>
                        <w:t>accept</w:t>
                      </w:r>
                      <w:r>
                        <w:rPr>
                          <w:color w:val="231F20"/>
                          <w:spacing w:val="40"/>
                          <w:sz w:val="20"/>
                        </w:rPr>
                        <w:t xml:space="preserve"> </w:t>
                      </w:r>
                      <w:r>
                        <w:rPr>
                          <w:color w:val="231F20"/>
                          <w:sz w:val="20"/>
                        </w:rPr>
                        <w:t>the</w:t>
                      </w:r>
                      <w:r>
                        <w:rPr>
                          <w:color w:val="231F20"/>
                          <w:spacing w:val="40"/>
                          <w:sz w:val="20"/>
                        </w:rPr>
                        <w:t xml:space="preserve"> </w:t>
                      </w:r>
                      <w:r>
                        <w:rPr>
                          <w:color w:val="231F20"/>
                          <w:sz w:val="20"/>
                        </w:rPr>
                        <w:t>UPI entities that often mislead the public by collecting funds</w:t>
                      </w:r>
                      <w:r>
                        <w:rPr>
                          <w:color w:val="231F20"/>
                          <w:spacing w:val="80"/>
                          <w:w w:val="150"/>
                          <w:sz w:val="20"/>
                        </w:rPr>
                        <w:t xml:space="preserve"> </w:t>
                      </w:r>
                      <w:r>
                        <w:rPr>
                          <w:color w:val="231F20"/>
                          <w:sz w:val="20"/>
                        </w:rPr>
                        <w:t>payments from individual investors only through @valid without</w:t>
                      </w:r>
                      <w:r>
                        <w:rPr>
                          <w:color w:val="231F20"/>
                          <w:spacing w:val="80"/>
                          <w:sz w:val="20"/>
                        </w:rPr>
                        <w:t xml:space="preserve"> </w:t>
                      </w:r>
                      <w:r>
                        <w:rPr>
                          <w:color w:val="231F20"/>
                          <w:sz w:val="20"/>
                        </w:rPr>
                        <w:t>authorization.</w:t>
                      </w:r>
                      <w:r>
                        <w:rPr>
                          <w:color w:val="231F20"/>
                          <w:spacing w:val="80"/>
                          <w:sz w:val="20"/>
                        </w:rPr>
                        <w:t xml:space="preserve"> </w:t>
                      </w:r>
                      <w:r>
                        <w:rPr>
                          <w:color w:val="231F20"/>
                          <w:sz w:val="20"/>
                        </w:rPr>
                        <w:t>The</w:t>
                      </w:r>
                      <w:r>
                        <w:rPr>
                          <w:color w:val="231F20"/>
                          <w:spacing w:val="80"/>
                          <w:sz w:val="20"/>
                        </w:rPr>
                        <w:t xml:space="preserve"> </w:t>
                      </w:r>
                      <w:r>
                        <w:rPr>
                          <w:color w:val="231F20"/>
                          <w:sz w:val="20"/>
                        </w:rPr>
                        <w:t>implementation</w:t>
                      </w:r>
                      <w:r>
                        <w:rPr>
                          <w:color w:val="231F20"/>
                          <w:spacing w:val="80"/>
                          <w:sz w:val="20"/>
                        </w:rPr>
                        <w:t xml:space="preserve"> </w:t>
                      </w:r>
                      <w:r>
                        <w:rPr>
                          <w:color w:val="231F20"/>
                          <w:sz w:val="20"/>
                        </w:rPr>
                        <w:t>involved</w:t>
                      </w:r>
                      <w:r>
                        <w:rPr>
                          <w:color w:val="231F20"/>
                          <w:spacing w:val="80"/>
                          <w:sz w:val="20"/>
                        </w:rPr>
                        <w:t xml:space="preserve">  </w:t>
                      </w:r>
                      <w:r>
                        <w:rPr>
                          <w:color w:val="231F20"/>
                          <w:sz w:val="20"/>
                        </w:rPr>
                        <w:t>UPI handle.</w:t>
                      </w:r>
                    </w:p>
                    <w:p w:rsidR="0018176E" w:rsidRDefault="003E529A">
                      <w:pPr>
                        <w:spacing w:before="6"/>
                        <w:ind w:left="123"/>
                        <w:jc w:val="both"/>
                        <w:rPr>
                          <w:color w:val="000000"/>
                          <w:sz w:val="20"/>
                        </w:rPr>
                      </w:pPr>
                      <w:r>
                        <w:rPr>
                          <w:color w:val="231F20"/>
                          <w:sz w:val="20"/>
                        </w:rPr>
                        <w:t>a</w:t>
                      </w:r>
                      <w:r>
                        <w:rPr>
                          <w:color w:val="231F20"/>
                          <w:spacing w:val="29"/>
                          <w:sz w:val="20"/>
                        </w:rPr>
                        <w:t xml:space="preserve"> </w:t>
                      </w:r>
                      <w:r>
                        <w:rPr>
                          <w:color w:val="231F20"/>
                          <w:sz w:val="20"/>
                        </w:rPr>
                        <w:t>coordinated</w:t>
                      </w:r>
                      <w:r>
                        <w:rPr>
                          <w:color w:val="231F20"/>
                          <w:spacing w:val="30"/>
                          <w:sz w:val="20"/>
                        </w:rPr>
                        <w:t xml:space="preserve"> </w:t>
                      </w:r>
                      <w:r>
                        <w:rPr>
                          <w:color w:val="231F20"/>
                          <w:sz w:val="20"/>
                        </w:rPr>
                        <w:t>effort</w:t>
                      </w:r>
                      <w:r>
                        <w:rPr>
                          <w:color w:val="231F20"/>
                          <w:spacing w:val="30"/>
                          <w:sz w:val="20"/>
                        </w:rPr>
                        <w:t xml:space="preserve"> </w:t>
                      </w:r>
                      <w:r>
                        <w:rPr>
                          <w:color w:val="231F20"/>
                          <w:sz w:val="20"/>
                        </w:rPr>
                        <w:t>between</w:t>
                      </w:r>
                      <w:r>
                        <w:rPr>
                          <w:color w:val="231F20"/>
                          <w:spacing w:val="30"/>
                          <w:sz w:val="20"/>
                        </w:rPr>
                        <w:t xml:space="preserve"> </w:t>
                      </w:r>
                      <w:r>
                        <w:rPr>
                          <w:color w:val="231F20"/>
                          <w:sz w:val="20"/>
                        </w:rPr>
                        <w:t>SEBI,</w:t>
                      </w:r>
                      <w:r>
                        <w:rPr>
                          <w:color w:val="231F20"/>
                          <w:spacing w:val="30"/>
                          <w:sz w:val="20"/>
                        </w:rPr>
                        <w:t xml:space="preserve"> </w:t>
                      </w:r>
                      <w:r>
                        <w:rPr>
                          <w:color w:val="231F20"/>
                          <w:sz w:val="20"/>
                        </w:rPr>
                        <w:t>NPCI,</w:t>
                      </w:r>
                      <w:r>
                        <w:rPr>
                          <w:color w:val="231F20"/>
                          <w:spacing w:val="30"/>
                          <w:sz w:val="20"/>
                        </w:rPr>
                        <w:t xml:space="preserve"> </w:t>
                      </w:r>
                      <w:r>
                        <w:rPr>
                          <w:color w:val="231F20"/>
                          <w:sz w:val="20"/>
                        </w:rPr>
                        <w:t>banks,</w:t>
                      </w:r>
                      <w:r>
                        <w:rPr>
                          <w:color w:val="231F20"/>
                          <w:spacing w:val="30"/>
                          <w:sz w:val="20"/>
                        </w:rPr>
                        <w:t xml:space="preserve"> </w:t>
                      </w:r>
                      <w:r>
                        <w:rPr>
                          <w:color w:val="231F20"/>
                          <w:spacing w:val="-5"/>
                          <w:sz w:val="20"/>
                        </w:rPr>
                        <w:t>and</w:t>
                      </w:r>
                    </w:p>
                    <w:p w:rsidR="0018176E" w:rsidRDefault="003E529A">
                      <w:pPr>
                        <w:spacing w:before="14"/>
                        <w:ind w:right="121"/>
                        <w:jc w:val="right"/>
                        <w:rPr>
                          <w:i/>
                          <w:color w:val="000000"/>
                          <w:sz w:val="20"/>
                        </w:rPr>
                      </w:pPr>
                      <w:r>
                        <w:rPr>
                          <w:i/>
                          <w:color w:val="231F20"/>
                          <w:spacing w:val="-2"/>
                          <w:sz w:val="20"/>
                        </w:rPr>
                        <w:t>(Contd.)</w:t>
                      </w:r>
                    </w:p>
                  </w:txbxContent>
                </v:textbox>
                <w10:anchorlock/>
              </v:shape>
            </w:pict>
          </mc:Fallback>
        </mc:AlternateContent>
      </w:r>
    </w:p>
    <w:p w:rsidR="0018176E" w:rsidRDefault="0018176E">
      <w:pPr>
        <w:rPr>
          <w:sz w:val="20"/>
        </w:rPr>
        <w:sectPr w:rsidR="0018176E">
          <w:type w:val="continuous"/>
          <w:pgSz w:w="12590" w:h="16190"/>
          <w:pgMar w:top="0" w:right="992" w:bottom="1020" w:left="992" w:header="0" w:footer="824" w:gutter="0"/>
          <w:cols w:space="720"/>
        </w:sectPr>
      </w:pPr>
    </w:p>
    <w:p w:rsidR="0018176E" w:rsidRDefault="00BC0CFF">
      <w:pPr>
        <w:pStyle w:val="BodyText"/>
        <w:spacing w:before="84"/>
        <w:jc w:val="left"/>
        <w:rPr>
          <w:sz w:val="20"/>
        </w:rPr>
      </w:pPr>
      <w:r w:rsidRPr="00C30D1A">
        <w:rPr>
          <w:b/>
          <w:noProof/>
          <w:sz w:val="20"/>
          <w:lang w:val="en-IN" w:eastAsia="en-IN"/>
        </w:rPr>
        <mc:AlternateContent>
          <mc:Choice Requires="wpg">
            <w:drawing>
              <wp:anchor distT="0" distB="0" distL="0" distR="0" simplePos="0" relativeHeight="251656192" behindDoc="1" locked="0" layoutInCell="1" allowOverlap="1">
                <wp:simplePos x="0" y="0"/>
                <wp:positionH relativeFrom="page">
                  <wp:posOffset>647700</wp:posOffset>
                </wp:positionH>
                <wp:positionV relativeFrom="paragraph">
                  <wp:posOffset>142875</wp:posOffset>
                </wp:positionV>
                <wp:extent cx="6680200" cy="5423535"/>
                <wp:effectExtent l="0" t="0" r="25400" b="24765"/>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0200" cy="5423535"/>
                          <a:chOff x="3175" y="3175"/>
                          <a:chExt cx="6680200" cy="5423535"/>
                        </a:xfrm>
                      </wpg:grpSpPr>
                      <wps:wsp>
                        <wps:cNvPr id="83" name="Graphic 83"/>
                        <wps:cNvSpPr/>
                        <wps:spPr>
                          <a:xfrm>
                            <a:off x="3175" y="3175"/>
                            <a:ext cx="6680200" cy="5423535"/>
                          </a:xfrm>
                          <a:custGeom>
                            <a:avLst/>
                            <a:gdLst/>
                            <a:ahLst/>
                            <a:cxnLst/>
                            <a:rect l="l" t="t" r="r" b="b"/>
                            <a:pathLst>
                              <a:path w="6680200" h="5423535">
                                <a:moveTo>
                                  <a:pt x="6679704" y="0"/>
                                </a:moveTo>
                                <a:lnTo>
                                  <a:pt x="0" y="0"/>
                                </a:lnTo>
                                <a:lnTo>
                                  <a:pt x="0" y="5423293"/>
                                </a:lnTo>
                                <a:lnTo>
                                  <a:pt x="6679704" y="5423293"/>
                                </a:lnTo>
                                <a:lnTo>
                                  <a:pt x="6679704" y="0"/>
                                </a:lnTo>
                                <a:close/>
                              </a:path>
                            </a:pathLst>
                          </a:custGeom>
                          <a:solidFill>
                            <a:srgbClr val="FAF2EE"/>
                          </a:solidFill>
                        </wps:spPr>
                        <wps:bodyPr wrap="square" lIns="0" tIns="0" rIns="0" bIns="0" rtlCol="0">
                          <a:prstTxWarp prst="textNoShape">
                            <a:avLst/>
                          </a:prstTxWarp>
                          <a:noAutofit/>
                        </wps:bodyPr>
                      </wps:wsp>
                      <wps:wsp>
                        <wps:cNvPr id="84" name="Graphic 84"/>
                        <wps:cNvSpPr/>
                        <wps:spPr>
                          <a:xfrm>
                            <a:off x="3175" y="3175"/>
                            <a:ext cx="6680200" cy="5423535"/>
                          </a:xfrm>
                          <a:custGeom>
                            <a:avLst/>
                            <a:gdLst/>
                            <a:ahLst/>
                            <a:cxnLst/>
                            <a:rect l="l" t="t" r="r" b="b"/>
                            <a:pathLst>
                              <a:path w="6680200" h="5423535">
                                <a:moveTo>
                                  <a:pt x="0" y="5423293"/>
                                </a:moveTo>
                                <a:lnTo>
                                  <a:pt x="6679704" y="5423293"/>
                                </a:lnTo>
                                <a:lnTo>
                                  <a:pt x="6679704" y="0"/>
                                </a:lnTo>
                                <a:lnTo>
                                  <a:pt x="0" y="0"/>
                                </a:lnTo>
                                <a:lnTo>
                                  <a:pt x="0" y="5423293"/>
                                </a:lnTo>
                                <a:close/>
                              </a:path>
                            </a:pathLst>
                          </a:custGeom>
                          <a:ln w="6350">
                            <a:solidFill>
                              <a:srgbClr val="231F20"/>
                            </a:solidFill>
                            <a:prstDash val="solid"/>
                          </a:ln>
                        </wps:spPr>
                        <wps:bodyPr wrap="square" lIns="0" tIns="0" rIns="0" bIns="0" rtlCol="0">
                          <a:prstTxWarp prst="textNoShape">
                            <a:avLst/>
                          </a:prstTxWarp>
                          <a:noAutofit/>
                        </wps:bodyPr>
                      </wps:wsp>
                      <wps:wsp>
                        <wps:cNvPr id="85" name="Graphic 85"/>
                        <wps:cNvSpPr/>
                        <wps:spPr>
                          <a:xfrm>
                            <a:off x="1300032" y="4602433"/>
                            <a:ext cx="721360" cy="722630"/>
                          </a:xfrm>
                          <a:custGeom>
                            <a:avLst/>
                            <a:gdLst/>
                            <a:ahLst/>
                            <a:cxnLst/>
                            <a:rect l="l" t="t" r="r" b="b"/>
                            <a:pathLst>
                              <a:path w="721360" h="722630">
                                <a:moveTo>
                                  <a:pt x="359981" y="0"/>
                                </a:moveTo>
                                <a:lnTo>
                                  <a:pt x="313427" y="2972"/>
                                </a:lnTo>
                                <a:lnTo>
                                  <a:pt x="268658" y="11643"/>
                                </a:lnTo>
                                <a:lnTo>
                                  <a:pt x="226040" y="25646"/>
                                </a:lnTo>
                                <a:lnTo>
                                  <a:pt x="185943" y="44613"/>
                                </a:lnTo>
                                <a:lnTo>
                                  <a:pt x="148732" y="68177"/>
                                </a:lnTo>
                                <a:lnTo>
                                  <a:pt x="114777" y="95969"/>
                                </a:lnTo>
                                <a:lnTo>
                                  <a:pt x="84445" y="127622"/>
                                </a:lnTo>
                                <a:lnTo>
                                  <a:pt x="58104" y="162768"/>
                                </a:lnTo>
                                <a:lnTo>
                                  <a:pt x="36121" y="201041"/>
                                </a:lnTo>
                                <a:lnTo>
                                  <a:pt x="18864" y="242071"/>
                                </a:lnTo>
                                <a:lnTo>
                                  <a:pt x="6701" y="285492"/>
                                </a:lnTo>
                                <a:lnTo>
                                  <a:pt x="0" y="330936"/>
                                </a:lnTo>
                                <a:lnTo>
                                  <a:pt x="9081" y="342655"/>
                                </a:lnTo>
                                <a:lnTo>
                                  <a:pt x="50804" y="376322"/>
                                </a:lnTo>
                                <a:lnTo>
                                  <a:pt x="60350" y="388162"/>
                                </a:lnTo>
                                <a:lnTo>
                                  <a:pt x="60350" y="563041"/>
                                </a:lnTo>
                                <a:lnTo>
                                  <a:pt x="89075" y="600182"/>
                                </a:lnTo>
                                <a:lnTo>
                                  <a:pt x="122298" y="633250"/>
                                </a:lnTo>
                                <a:lnTo>
                                  <a:pt x="159567" y="661806"/>
                                </a:lnTo>
                                <a:lnTo>
                                  <a:pt x="200434" y="685401"/>
                                </a:lnTo>
                                <a:lnTo>
                                  <a:pt x="244448" y="703585"/>
                                </a:lnTo>
                                <a:lnTo>
                                  <a:pt x="291159" y="715907"/>
                                </a:lnTo>
                                <a:lnTo>
                                  <a:pt x="340118" y="721918"/>
                                </a:lnTo>
                                <a:lnTo>
                                  <a:pt x="359981" y="722464"/>
                                </a:lnTo>
                                <a:lnTo>
                                  <a:pt x="408998" y="719167"/>
                                </a:lnTo>
                                <a:lnTo>
                                  <a:pt x="456012" y="709560"/>
                                </a:lnTo>
                                <a:lnTo>
                                  <a:pt x="500590" y="694076"/>
                                </a:lnTo>
                                <a:lnTo>
                                  <a:pt x="542304" y="673144"/>
                                </a:lnTo>
                                <a:lnTo>
                                  <a:pt x="580722" y="647195"/>
                                </a:lnTo>
                                <a:lnTo>
                                  <a:pt x="615415" y="616659"/>
                                </a:lnTo>
                                <a:lnTo>
                                  <a:pt x="645950" y="581967"/>
                                </a:lnTo>
                                <a:lnTo>
                                  <a:pt x="671900" y="543549"/>
                                </a:lnTo>
                                <a:lnTo>
                                  <a:pt x="692832" y="501835"/>
                                </a:lnTo>
                                <a:lnTo>
                                  <a:pt x="708316" y="457256"/>
                                </a:lnTo>
                                <a:lnTo>
                                  <a:pt x="717922" y="410243"/>
                                </a:lnTo>
                                <a:lnTo>
                                  <a:pt x="721220" y="361226"/>
                                </a:lnTo>
                                <a:lnTo>
                                  <a:pt x="720963" y="347448"/>
                                </a:lnTo>
                                <a:lnTo>
                                  <a:pt x="713795" y="288011"/>
                                </a:lnTo>
                                <a:lnTo>
                                  <a:pt x="701859" y="244250"/>
                                </a:lnTo>
                                <a:lnTo>
                                  <a:pt x="684757" y="202884"/>
                                </a:lnTo>
                                <a:lnTo>
                                  <a:pt x="662863" y="164287"/>
                                </a:lnTo>
                                <a:lnTo>
                                  <a:pt x="636549" y="128832"/>
                                </a:lnTo>
                                <a:lnTo>
                                  <a:pt x="606190" y="96893"/>
                                </a:lnTo>
                                <a:lnTo>
                                  <a:pt x="572158" y="68842"/>
                                </a:lnTo>
                                <a:lnTo>
                                  <a:pt x="534827" y="45055"/>
                                </a:lnTo>
                                <a:lnTo>
                                  <a:pt x="494570" y="25903"/>
                                </a:lnTo>
                                <a:lnTo>
                                  <a:pt x="451761" y="11761"/>
                                </a:lnTo>
                                <a:lnTo>
                                  <a:pt x="406774" y="3002"/>
                                </a:lnTo>
                                <a:lnTo>
                                  <a:pt x="359981" y="0"/>
                                </a:lnTo>
                                <a:close/>
                              </a:path>
                            </a:pathLst>
                          </a:custGeom>
                          <a:solidFill>
                            <a:srgbClr val="009444"/>
                          </a:solidFill>
                        </wps:spPr>
                        <wps:bodyPr wrap="square" lIns="0" tIns="0" rIns="0" bIns="0" rtlCol="0">
                          <a:prstTxWarp prst="textNoShape">
                            <a:avLst/>
                          </a:prstTxWarp>
                          <a:noAutofit/>
                        </wps:bodyPr>
                      </wps:wsp>
                      <wps:wsp>
                        <wps:cNvPr id="86" name="Graphic 86"/>
                        <wps:cNvSpPr/>
                        <wps:spPr>
                          <a:xfrm>
                            <a:off x="1360371" y="4710941"/>
                            <a:ext cx="661035" cy="614045"/>
                          </a:xfrm>
                          <a:custGeom>
                            <a:avLst/>
                            <a:gdLst/>
                            <a:ahLst/>
                            <a:cxnLst/>
                            <a:rect l="l" t="t" r="r" b="b"/>
                            <a:pathLst>
                              <a:path w="661035" h="614045">
                                <a:moveTo>
                                  <a:pt x="280669" y="0"/>
                                </a:moveTo>
                                <a:lnTo>
                                  <a:pt x="211912" y="272415"/>
                                </a:lnTo>
                                <a:lnTo>
                                  <a:pt x="0" y="454533"/>
                                </a:lnTo>
                                <a:lnTo>
                                  <a:pt x="279780" y="613410"/>
                                </a:lnTo>
                                <a:lnTo>
                                  <a:pt x="292976" y="613956"/>
                                </a:lnTo>
                                <a:lnTo>
                                  <a:pt x="299643" y="613956"/>
                                </a:lnTo>
                                <a:lnTo>
                                  <a:pt x="348661" y="610658"/>
                                </a:lnTo>
                                <a:lnTo>
                                  <a:pt x="395674" y="601052"/>
                                </a:lnTo>
                                <a:lnTo>
                                  <a:pt x="440253" y="585567"/>
                                </a:lnTo>
                                <a:lnTo>
                                  <a:pt x="481966" y="564635"/>
                                </a:lnTo>
                                <a:lnTo>
                                  <a:pt x="520385" y="538686"/>
                                </a:lnTo>
                                <a:lnTo>
                                  <a:pt x="555077" y="508150"/>
                                </a:lnTo>
                                <a:lnTo>
                                  <a:pt x="585613" y="473458"/>
                                </a:lnTo>
                                <a:lnTo>
                                  <a:pt x="611562" y="435040"/>
                                </a:lnTo>
                                <a:lnTo>
                                  <a:pt x="632494" y="393326"/>
                                </a:lnTo>
                                <a:lnTo>
                                  <a:pt x="647978" y="348748"/>
                                </a:lnTo>
                                <a:lnTo>
                                  <a:pt x="657584" y="301734"/>
                                </a:lnTo>
                                <a:lnTo>
                                  <a:pt x="660882" y="252717"/>
                                </a:lnTo>
                                <a:lnTo>
                                  <a:pt x="660620" y="238940"/>
                                </a:lnTo>
                                <a:lnTo>
                                  <a:pt x="659853" y="225297"/>
                                </a:lnTo>
                                <a:lnTo>
                                  <a:pt x="280669" y="0"/>
                                </a:lnTo>
                                <a:close/>
                              </a:path>
                            </a:pathLst>
                          </a:custGeom>
                          <a:solidFill>
                            <a:srgbClr val="00662C"/>
                          </a:solidFill>
                        </wps:spPr>
                        <wps:bodyPr wrap="square" lIns="0" tIns="0" rIns="0" bIns="0" rtlCol="0">
                          <a:prstTxWarp prst="textNoShape">
                            <a:avLst/>
                          </a:prstTxWarp>
                          <a:noAutofit/>
                        </wps:bodyPr>
                      </wps:wsp>
                      <wps:wsp>
                        <wps:cNvPr id="87" name="Graphic 87"/>
                        <wps:cNvSpPr/>
                        <wps:spPr>
                          <a:xfrm>
                            <a:off x="1298788" y="4698597"/>
                            <a:ext cx="473709" cy="467359"/>
                          </a:xfrm>
                          <a:custGeom>
                            <a:avLst/>
                            <a:gdLst/>
                            <a:ahLst/>
                            <a:cxnLst/>
                            <a:rect l="l" t="t" r="r" b="b"/>
                            <a:pathLst>
                              <a:path w="473709" h="467359">
                                <a:moveTo>
                                  <a:pt x="131361" y="234201"/>
                                </a:moveTo>
                                <a:lnTo>
                                  <a:pt x="126638" y="234201"/>
                                </a:lnTo>
                                <a:lnTo>
                                  <a:pt x="71840" y="234764"/>
                                </a:lnTo>
                                <a:lnTo>
                                  <a:pt x="1244" y="234764"/>
                                </a:lnTo>
                                <a:lnTo>
                                  <a:pt x="701" y="242278"/>
                                </a:lnTo>
                                <a:lnTo>
                                  <a:pt x="618" y="243903"/>
                                </a:lnTo>
                                <a:lnTo>
                                  <a:pt x="499" y="246205"/>
                                </a:lnTo>
                                <a:lnTo>
                                  <a:pt x="435" y="247446"/>
                                </a:lnTo>
                                <a:lnTo>
                                  <a:pt x="312" y="249833"/>
                                </a:lnTo>
                                <a:lnTo>
                                  <a:pt x="78" y="257428"/>
                                </a:lnTo>
                                <a:lnTo>
                                  <a:pt x="0" y="265065"/>
                                </a:lnTo>
                                <a:lnTo>
                                  <a:pt x="4153" y="320032"/>
                                </a:lnTo>
                                <a:lnTo>
                                  <a:pt x="16209" y="372397"/>
                                </a:lnTo>
                                <a:lnTo>
                                  <a:pt x="35559" y="421550"/>
                                </a:lnTo>
                                <a:lnTo>
                                  <a:pt x="61595" y="466880"/>
                                </a:lnTo>
                                <a:lnTo>
                                  <a:pt x="88178" y="466880"/>
                                </a:lnTo>
                                <a:lnTo>
                                  <a:pt x="147231" y="466245"/>
                                </a:lnTo>
                                <a:lnTo>
                                  <a:pt x="145529" y="461416"/>
                                </a:lnTo>
                                <a:lnTo>
                                  <a:pt x="142351" y="450780"/>
                                </a:lnTo>
                                <a:lnTo>
                                  <a:pt x="140587" y="440121"/>
                                </a:lnTo>
                                <a:lnTo>
                                  <a:pt x="143129" y="435219"/>
                                </a:lnTo>
                                <a:lnTo>
                                  <a:pt x="155232" y="435003"/>
                                </a:lnTo>
                                <a:lnTo>
                                  <a:pt x="159016" y="434838"/>
                                </a:lnTo>
                                <a:lnTo>
                                  <a:pt x="423125" y="434838"/>
                                </a:lnTo>
                                <a:lnTo>
                                  <a:pt x="430439" y="429251"/>
                                </a:lnTo>
                                <a:lnTo>
                                  <a:pt x="437616" y="418963"/>
                                </a:lnTo>
                                <a:lnTo>
                                  <a:pt x="438818" y="412599"/>
                                </a:lnTo>
                                <a:lnTo>
                                  <a:pt x="438777" y="404657"/>
                                </a:lnTo>
                                <a:lnTo>
                                  <a:pt x="438218" y="397171"/>
                                </a:lnTo>
                                <a:lnTo>
                                  <a:pt x="437870" y="392179"/>
                                </a:lnTo>
                                <a:lnTo>
                                  <a:pt x="440736" y="386826"/>
                                </a:lnTo>
                                <a:lnTo>
                                  <a:pt x="447455" y="381787"/>
                                </a:lnTo>
                                <a:lnTo>
                                  <a:pt x="455208" y="375134"/>
                                </a:lnTo>
                                <a:lnTo>
                                  <a:pt x="461175" y="364938"/>
                                </a:lnTo>
                                <a:lnTo>
                                  <a:pt x="462108" y="354259"/>
                                </a:lnTo>
                                <a:lnTo>
                                  <a:pt x="459260" y="344411"/>
                                </a:lnTo>
                                <a:lnTo>
                                  <a:pt x="454902" y="335959"/>
                                </a:lnTo>
                                <a:lnTo>
                                  <a:pt x="451307" y="329466"/>
                                </a:lnTo>
                                <a:lnTo>
                                  <a:pt x="453194" y="322940"/>
                                </a:lnTo>
                                <a:lnTo>
                                  <a:pt x="460792" y="314692"/>
                                </a:lnTo>
                                <a:lnTo>
                                  <a:pt x="469150" y="304740"/>
                                </a:lnTo>
                                <a:lnTo>
                                  <a:pt x="473316" y="293106"/>
                                </a:lnTo>
                                <a:lnTo>
                                  <a:pt x="470472" y="280948"/>
                                </a:lnTo>
                                <a:lnTo>
                                  <a:pt x="463670" y="270627"/>
                                </a:lnTo>
                                <a:lnTo>
                                  <a:pt x="456764" y="262803"/>
                                </a:lnTo>
                                <a:lnTo>
                                  <a:pt x="453605" y="258131"/>
                                </a:lnTo>
                                <a:lnTo>
                                  <a:pt x="456610" y="252145"/>
                                </a:lnTo>
                                <a:lnTo>
                                  <a:pt x="460074" y="248225"/>
                                </a:lnTo>
                                <a:lnTo>
                                  <a:pt x="122707" y="248225"/>
                                </a:lnTo>
                                <a:lnTo>
                                  <a:pt x="131361" y="234201"/>
                                </a:lnTo>
                                <a:close/>
                              </a:path>
                              <a:path w="473709" h="467359">
                                <a:moveTo>
                                  <a:pt x="423125" y="434838"/>
                                </a:moveTo>
                                <a:lnTo>
                                  <a:pt x="160617" y="434838"/>
                                </a:lnTo>
                                <a:lnTo>
                                  <a:pt x="245791" y="447511"/>
                                </a:lnTo>
                                <a:lnTo>
                                  <a:pt x="308725" y="452048"/>
                                </a:lnTo>
                                <a:lnTo>
                                  <a:pt x="353631" y="451464"/>
                                </a:lnTo>
                                <a:lnTo>
                                  <a:pt x="385318" y="448859"/>
                                </a:lnTo>
                                <a:lnTo>
                                  <a:pt x="403189" y="445151"/>
                                </a:lnTo>
                                <a:lnTo>
                                  <a:pt x="418596" y="438298"/>
                                </a:lnTo>
                                <a:lnTo>
                                  <a:pt x="423125" y="434838"/>
                                </a:lnTo>
                                <a:close/>
                              </a:path>
                              <a:path w="473709" h="467359">
                                <a:moveTo>
                                  <a:pt x="312158" y="0"/>
                                </a:moveTo>
                                <a:lnTo>
                                  <a:pt x="300113" y="473"/>
                                </a:lnTo>
                                <a:lnTo>
                                  <a:pt x="294474" y="1679"/>
                                </a:lnTo>
                                <a:lnTo>
                                  <a:pt x="289798" y="16336"/>
                                </a:lnTo>
                                <a:lnTo>
                                  <a:pt x="289737" y="16526"/>
                                </a:lnTo>
                                <a:lnTo>
                                  <a:pt x="285407" y="60409"/>
                                </a:lnTo>
                                <a:lnTo>
                                  <a:pt x="271627" y="99291"/>
                                </a:lnTo>
                                <a:lnTo>
                                  <a:pt x="248754" y="121567"/>
                                </a:lnTo>
                                <a:lnTo>
                                  <a:pt x="235747" y="133191"/>
                                </a:lnTo>
                                <a:lnTo>
                                  <a:pt x="225942" y="149230"/>
                                </a:lnTo>
                                <a:lnTo>
                                  <a:pt x="215475" y="173215"/>
                                </a:lnTo>
                                <a:lnTo>
                                  <a:pt x="200482" y="208677"/>
                                </a:lnTo>
                                <a:lnTo>
                                  <a:pt x="190550" y="227010"/>
                                </a:lnTo>
                                <a:lnTo>
                                  <a:pt x="149718" y="247446"/>
                                </a:lnTo>
                                <a:lnTo>
                                  <a:pt x="122707" y="248225"/>
                                </a:lnTo>
                                <a:lnTo>
                                  <a:pt x="460074" y="248225"/>
                                </a:lnTo>
                                <a:lnTo>
                                  <a:pt x="463259" y="244619"/>
                                </a:lnTo>
                                <a:lnTo>
                                  <a:pt x="470006" y="234201"/>
                                </a:lnTo>
                                <a:lnTo>
                                  <a:pt x="473303" y="219535"/>
                                </a:lnTo>
                                <a:lnTo>
                                  <a:pt x="472002" y="210522"/>
                                </a:lnTo>
                                <a:lnTo>
                                  <a:pt x="468155" y="201211"/>
                                </a:lnTo>
                                <a:lnTo>
                                  <a:pt x="462414" y="192730"/>
                                </a:lnTo>
                                <a:lnTo>
                                  <a:pt x="455434" y="186210"/>
                                </a:lnTo>
                                <a:lnTo>
                                  <a:pt x="447185" y="180432"/>
                                </a:lnTo>
                                <a:lnTo>
                                  <a:pt x="328993" y="180432"/>
                                </a:lnTo>
                                <a:lnTo>
                                  <a:pt x="324714" y="179111"/>
                                </a:lnTo>
                                <a:lnTo>
                                  <a:pt x="318592" y="174096"/>
                                </a:lnTo>
                                <a:lnTo>
                                  <a:pt x="316356" y="164364"/>
                                </a:lnTo>
                                <a:lnTo>
                                  <a:pt x="322935" y="148644"/>
                                </a:lnTo>
                                <a:lnTo>
                                  <a:pt x="330887" y="133949"/>
                                </a:lnTo>
                                <a:lnTo>
                                  <a:pt x="337805" y="119870"/>
                                </a:lnTo>
                                <a:lnTo>
                                  <a:pt x="343625" y="106608"/>
                                </a:lnTo>
                                <a:lnTo>
                                  <a:pt x="348284" y="94364"/>
                                </a:lnTo>
                                <a:lnTo>
                                  <a:pt x="352086" y="77552"/>
                                </a:lnTo>
                                <a:lnTo>
                                  <a:pt x="352742" y="60833"/>
                                </a:lnTo>
                                <a:lnTo>
                                  <a:pt x="351503" y="46690"/>
                                </a:lnTo>
                                <a:lnTo>
                                  <a:pt x="349618" y="37608"/>
                                </a:lnTo>
                                <a:lnTo>
                                  <a:pt x="339231" y="16526"/>
                                </a:lnTo>
                                <a:lnTo>
                                  <a:pt x="339138" y="16336"/>
                                </a:lnTo>
                                <a:lnTo>
                                  <a:pt x="325908" y="4543"/>
                                </a:lnTo>
                                <a:lnTo>
                                  <a:pt x="312158" y="0"/>
                                </a:lnTo>
                                <a:close/>
                              </a:path>
                              <a:path w="473709" h="467359">
                                <a:moveTo>
                                  <a:pt x="445300" y="179111"/>
                                </a:moveTo>
                                <a:lnTo>
                                  <a:pt x="433603" y="180432"/>
                                </a:lnTo>
                                <a:lnTo>
                                  <a:pt x="447185" y="180432"/>
                                </a:lnTo>
                                <a:lnTo>
                                  <a:pt x="445300" y="179111"/>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4204336" y="2879422"/>
                            <a:ext cx="71120" cy="1270"/>
                          </a:xfrm>
                          <a:custGeom>
                            <a:avLst/>
                            <a:gdLst/>
                            <a:ahLst/>
                            <a:cxnLst/>
                            <a:rect l="l" t="t" r="r" b="b"/>
                            <a:pathLst>
                              <a:path w="71120">
                                <a:moveTo>
                                  <a:pt x="0" y="0"/>
                                </a:moveTo>
                                <a:lnTo>
                                  <a:pt x="71069" y="0"/>
                                </a:lnTo>
                              </a:path>
                            </a:pathLst>
                          </a:custGeom>
                          <a:ln w="3098">
                            <a:solidFill>
                              <a:srgbClr val="231F20"/>
                            </a:solidFill>
                            <a:prstDash val="solid"/>
                          </a:ln>
                        </wps:spPr>
                        <wps:bodyPr wrap="square" lIns="0" tIns="0" rIns="0" bIns="0" rtlCol="0">
                          <a:prstTxWarp prst="textNoShape">
                            <a:avLst/>
                          </a:prstTxWarp>
                          <a:noAutofit/>
                        </wps:bodyPr>
                      </wps:wsp>
                      <wps:wsp>
                        <wps:cNvPr id="89" name="Graphic 89"/>
                        <wps:cNvSpPr/>
                        <wps:spPr>
                          <a:xfrm>
                            <a:off x="3451021" y="3459949"/>
                            <a:ext cx="3143885" cy="316230"/>
                          </a:xfrm>
                          <a:custGeom>
                            <a:avLst/>
                            <a:gdLst/>
                            <a:ahLst/>
                            <a:cxnLst/>
                            <a:rect l="l" t="t" r="r" b="b"/>
                            <a:pathLst>
                              <a:path w="3143885" h="316230">
                                <a:moveTo>
                                  <a:pt x="3143643" y="0"/>
                                </a:moveTo>
                                <a:lnTo>
                                  <a:pt x="2232723" y="0"/>
                                </a:lnTo>
                                <a:lnTo>
                                  <a:pt x="1321803" y="0"/>
                                </a:lnTo>
                                <a:lnTo>
                                  <a:pt x="0" y="0"/>
                                </a:lnTo>
                                <a:lnTo>
                                  <a:pt x="0" y="315658"/>
                                </a:lnTo>
                                <a:lnTo>
                                  <a:pt x="1321803" y="315658"/>
                                </a:lnTo>
                                <a:lnTo>
                                  <a:pt x="2232723" y="315658"/>
                                </a:lnTo>
                                <a:lnTo>
                                  <a:pt x="3143643" y="315658"/>
                                </a:lnTo>
                                <a:lnTo>
                                  <a:pt x="3143643" y="0"/>
                                </a:lnTo>
                                <a:close/>
                              </a:path>
                            </a:pathLst>
                          </a:custGeom>
                          <a:solidFill>
                            <a:srgbClr val="C95D48"/>
                          </a:solidFill>
                        </wps:spPr>
                        <wps:bodyPr wrap="square" lIns="0" tIns="0" rIns="0" bIns="0" rtlCol="0">
                          <a:prstTxWarp prst="textNoShape">
                            <a:avLst/>
                          </a:prstTxWarp>
                          <a:noAutofit/>
                        </wps:bodyPr>
                      </wps:wsp>
                      <wps:wsp>
                        <wps:cNvPr id="90" name="Graphic 90"/>
                        <wps:cNvSpPr/>
                        <wps:spPr>
                          <a:xfrm>
                            <a:off x="3451019" y="3459950"/>
                            <a:ext cx="1322070" cy="1270"/>
                          </a:xfrm>
                          <a:custGeom>
                            <a:avLst/>
                            <a:gdLst/>
                            <a:ahLst/>
                            <a:cxnLst/>
                            <a:rect l="l" t="t" r="r" b="b"/>
                            <a:pathLst>
                              <a:path w="1322070">
                                <a:moveTo>
                                  <a:pt x="0" y="0"/>
                                </a:moveTo>
                                <a:lnTo>
                                  <a:pt x="1321803" y="0"/>
                                </a:lnTo>
                              </a:path>
                            </a:pathLst>
                          </a:custGeom>
                          <a:ln w="6350">
                            <a:solidFill>
                              <a:srgbClr val="231F20"/>
                            </a:solidFill>
                            <a:prstDash val="solid"/>
                          </a:ln>
                        </wps:spPr>
                        <wps:bodyPr wrap="square" lIns="0" tIns="0" rIns="0" bIns="0" rtlCol="0">
                          <a:prstTxWarp prst="textNoShape">
                            <a:avLst/>
                          </a:prstTxWarp>
                          <a:noAutofit/>
                        </wps:bodyPr>
                      </wps:wsp>
                      <wps:wsp>
                        <wps:cNvPr id="91" name="Graphic 91"/>
                        <wps:cNvSpPr/>
                        <wps:spPr>
                          <a:xfrm>
                            <a:off x="4772818" y="3459950"/>
                            <a:ext cx="911225" cy="1270"/>
                          </a:xfrm>
                          <a:custGeom>
                            <a:avLst/>
                            <a:gdLst/>
                            <a:ahLst/>
                            <a:cxnLst/>
                            <a:rect l="l" t="t" r="r" b="b"/>
                            <a:pathLst>
                              <a:path w="911225">
                                <a:moveTo>
                                  <a:pt x="0" y="0"/>
                                </a:moveTo>
                                <a:lnTo>
                                  <a:pt x="910920" y="0"/>
                                </a:lnTo>
                              </a:path>
                            </a:pathLst>
                          </a:custGeom>
                          <a:ln w="6350">
                            <a:solidFill>
                              <a:srgbClr val="231F20"/>
                            </a:solidFill>
                            <a:prstDash val="solid"/>
                          </a:ln>
                        </wps:spPr>
                        <wps:bodyPr wrap="square" lIns="0" tIns="0" rIns="0" bIns="0" rtlCol="0">
                          <a:prstTxWarp prst="textNoShape">
                            <a:avLst/>
                          </a:prstTxWarp>
                          <a:noAutofit/>
                        </wps:bodyPr>
                      </wps:wsp>
                      <wps:wsp>
                        <wps:cNvPr id="92" name="Graphic 92"/>
                        <wps:cNvSpPr/>
                        <wps:spPr>
                          <a:xfrm>
                            <a:off x="5683744" y="3459950"/>
                            <a:ext cx="911225" cy="1270"/>
                          </a:xfrm>
                          <a:custGeom>
                            <a:avLst/>
                            <a:gdLst/>
                            <a:ahLst/>
                            <a:cxnLst/>
                            <a:rect l="l" t="t" r="r" b="b"/>
                            <a:pathLst>
                              <a:path w="911225">
                                <a:moveTo>
                                  <a:pt x="0" y="0"/>
                                </a:moveTo>
                                <a:lnTo>
                                  <a:pt x="910920" y="0"/>
                                </a:lnTo>
                              </a:path>
                            </a:pathLst>
                          </a:custGeom>
                          <a:ln w="6350">
                            <a:solidFill>
                              <a:srgbClr val="231F20"/>
                            </a:solidFill>
                            <a:prstDash val="solid"/>
                          </a:ln>
                        </wps:spPr>
                        <wps:bodyPr wrap="square" lIns="0" tIns="0" rIns="0" bIns="0" rtlCol="0">
                          <a:prstTxWarp prst="textNoShape">
                            <a:avLst/>
                          </a:prstTxWarp>
                          <a:noAutofit/>
                        </wps:bodyPr>
                      </wps:wsp>
                      <wps:wsp>
                        <wps:cNvPr id="93" name="Graphic 93"/>
                        <wps:cNvSpPr/>
                        <wps:spPr>
                          <a:xfrm>
                            <a:off x="3451019" y="3775614"/>
                            <a:ext cx="1322070" cy="1270"/>
                          </a:xfrm>
                          <a:custGeom>
                            <a:avLst/>
                            <a:gdLst/>
                            <a:ahLst/>
                            <a:cxnLst/>
                            <a:rect l="l" t="t" r="r" b="b"/>
                            <a:pathLst>
                              <a:path w="1322070">
                                <a:moveTo>
                                  <a:pt x="0" y="0"/>
                                </a:moveTo>
                                <a:lnTo>
                                  <a:pt x="1321803" y="0"/>
                                </a:lnTo>
                              </a:path>
                            </a:pathLst>
                          </a:custGeom>
                          <a:ln w="6350">
                            <a:solidFill>
                              <a:srgbClr val="231F20"/>
                            </a:solidFill>
                            <a:prstDash val="solid"/>
                          </a:ln>
                        </wps:spPr>
                        <wps:bodyPr wrap="square" lIns="0" tIns="0" rIns="0" bIns="0" rtlCol="0">
                          <a:prstTxWarp prst="textNoShape">
                            <a:avLst/>
                          </a:prstTxWarp>
                          <a:noAutofit/>
                        </wps:bodyPr>
                      </wps:wsp>
                      <wps:wsp>
                        <wps:cNvPr id="94" name="Graphic 94"/>
                        <wps:cNvSpPr/>
                        <wps:spPr>
                          <a:xfrm>
                            <a:off x="4772818" y="3775614"/>
                            <a:ext cx="911225" cy="1270"/>
                          </a:xfrm>
                          <a:custGeom>
                            <a:avLst/>
                            <a:gdLst/>
                            <a:ahLst/>
                            <a:cxnLst/>
                            <a:rect l="l" t="t" r="r" b="b"/>
                            <a:pathLst>
                              <a:path w="911225">
                                <a:moveTo>
                                  <a:pt x="0" y="0"/>
                                </a:moveTo>
                                <a:lnTo>
                                  <a:pt x="910920" y="0"/>
                                </a:lnTo>
                              </a:path>
                            </a:pathLst>
                          </a:custGeom>
                          <a:ln w="6350">
                            <a:solidFill>
                              <a:srgbClr val="231F20"/>
                            </a:solidFill>
                            <a:prstDash val="solid"/>
                          </a:ln>
                        </wps:spPr>
                        <wps:bodyPr wrap="square" lIns="0" tIns="0" rIns="0" bIns="0" rtlCol="0">
                          <a:prstTxWarp prst="textNoShape">
                            <a:avLst/>
                          </a:prstTxWarp>
                          <a:noAutofit/>
                        </wps:bodyPr>
                      </wps:wsp>
                      <wps:wsp>
                        <wps:cNvPr id="95" name="Graphic 95"/>
                        <wps:cNvSpPr/>
                        <wps:spPr>
                          <a:xfrm>
                            <a:off x="5683744" y="3775614"/>
                            <a:ext cx="911225" cy="1270"/>
                          </a:xfrm>
                          <a:custGeom>
                            <a:avLst/>
                            <a:gdLst/>
                            <a:ahLst/>
                            <a:cxnLst/>
                            <a:rect l="l" t="t" r="r" b="b"/>
                            <a:pathLst>
                              <a:path w="911225">
                                <a:moveTo>
                                  <a:pt x="0" y="0"/>
                                </a:moveTo>
                                <a:lnTo>
                                  <a:pt x="910920" y="0"/>
                                </a:lnTo>
                              </a:path>
                            </a:pathLst>
                          </a:custGeom>
                          <a:ln w="6350">
                            <a:solidFill>
                              <a:srgbClr val="231F20"/>
                            </a:solidFill>
                            <a:prstDash val="solid"/>
                          </a:ln>
                        </wps:spPr>
                        <wps:bodyPr wrap="square" lIns="0" tIns="0" rIns="0" bIns="0" rtlCol="0">
                          <a:prstTxWarp prst="textNoShape">
                            <a:avLst/>
                          </a:prstTxWarp>
                          <a:noAutofit/>
                        </wps:bodyPr>
                      </wps:wsp>
                      <wps:wsp>
                        <wps:cNvPr id="96" name="Textbox 96"/>
                        <wps:cNvSpPr txBox="1"/>
                        <wps:spPr>
                          <a:xfrm>
                            <a:off x="4938289" y="3513949"/>
                            <a:ext cx="593090" cy="228600"/>
                          </a:xfrm>
                          <a:prstGeom prst="rect">
                            <a:avLst/>
                          </a:prstGeom>
                        </wps:spPr>
                        <wps:txbx>
                          <w:txbxContent>
                            <w:p w:rsidR="0018176E" w:rsidRPr="00BC0CFF" w:rsidRDefault="003E529A">
                              <w:pPr>
                                <w:spacing w:line="161" w:lineRule="exact"/>
                                <w:ind w:right="18"/>
                                <w:jc w:val="center"/>
                                <w:rPr>
                                  <w:b/>
                                  <w:sz w:val="16"/>
                                </w:rPr>
                              </w:pPr>
                              <w:r w:rsidRPr="00BC0CFF">
                                <w:rPr>
                                  <w:b/>
                                  <w:color w:val="FFFFFF"/>
                                  <w:spacing w:val="-5"/>
                                  <w:sz w:val="16"/>
                                </w:rPr>
                                <w:t>No.</w:t>
                              </w:r>
                              <w:r w:rsidRPr="00BC0CFF">
                                <w:rPr>
                                  <w:b/>
                                  <w:color w:val="FFFFFF"/>
                                  <w:spacing w:val="-6"/>
                                  <w:sz w:val="16"/>
                                </w:rPr>
                                <w:t xml:space="preserve"> </w:t>
                              </w:r>
                              <w:r w:rsidRPr="00BC0CFF">
                                <w:rPr>
                                  <w:b/>
                                  <w:color w:val="FFFFFF"/>
                                  <w:spacing w:val="-5"/>
                                  <w:sz w:val="16"/>
                                </w:rPr>
                                <w:t>of</w:t>
                              </w:r>
                            </w:p>
                            <w:p w:rsidR="0018176E" w:rsidRPr="00BC0CFF" w:rsidRDefault="003E529A">
                              <w:pPr>
                                <w:spacing w:before="16" w:line="183" w:lineRule="exact"/>
                                <w:ind w:right="18"/>
                                <w:jc w:val="center"/>
                                <w:rPr>
                                  <w:b/>
                                  <w:sz w:val="16"/>
                                </w:rPr>
                              </w:pPr>
                              <w:r w:rsidRPr="00BC0CFF">
                                <w:rPr>
                                  <w:b/>
                                  <w:color w:val="FFFFFF"/>
                                  <w:spacing w:val="-2"/>
                                  <w:sz w:val="16"/>
                                </w:rPr>
                                <w:t>Transactions</w:t>
                              </w:r>
                            </w:p>
                          </w:txbxContent>
                        </wps:txbx>
                        <wps:bodyPr wrap="square" lIns="0" tIns="0" rIns="0" bIns="0" rtlCol="0">
                          <a:noAutofit/>
                        </wps:bodyPr>
                      </wps:wsp>
                      <wps:wsp>
                        <wps:cNvPr id="97" name="Textbox 97"/>
                        <wps:cNvSpPr txBox="1"/>
                        <wps:spPr>
                          <a:xfrm>
                            <a:off x="5724525" y="3486150"/>
                            <a:ext cx="822325" cy="290734"/>
                          </a:xfrm>
                          <a:prstGeom prst="rect">
                            <a:avLst/>
                          </a:prstGeom>
                        </wps:spPr>
                        <wps:txbx>
                          <w:txbxContent>
                            <w:p w:rsidR="0018176E" w:rsidRPr="00BC0CFF" w:rsidRDefault="003E529A">
                              <w:pPr>
                                <w:spacing w:line="161" w:lineRule="exact"/>
                                <w:ind w:left="-1" w:right="18"/>
                                <w:jc w:val="center"/>
                                <w:rPr>
                                  <w:b/>
                                  <w:sz w:val="16"/>
                                </w:rPr>
                              </w:pPr>
                              <w:r w:rsidRPr="00BC0CFF">
                                <w:rPr>
                                  <w:b/>
                                  <w:color w:val="FFFFFF"/>
                                  <w:spacing w:val="-4"/>
                                  <w:sz w:val="16"/>
                                </w:rPr>
                                <w:t>Total</w:t>
                              </w:r>
                              <w:r w:rsidRPr="00BC0CFF">
                                <w:rPr>
                                  <w:b/>
                                  <w:color w:val="FFFFFF"/>
                                  <w:spacing w:val="-3"/>
                                  <w:sz w:val="16"/>
                                </w:rPr>
                                <w:t xml:space="preserve"> </w:t>
                              </w:r>
                              <w:r w:rsidRPr="00BC0CFF">
                                <w:rPr>
                                  <w:b/>
                                  <w:color w:val="FFFFFF"/>
                                  <w:spacing w:val="-2"/>
                                  <w:sz w:val="16"/>
                                </w:rPr>
                                <w:t>Amount</w:t>
                              </w:r>
                            </w:p>
                            <w:p w:rsidR="0018176E" w:rsidRPr="00BC0CFF" w:rsidRDefault="003E529A">
                              <w:pPr>
                                <w:spacing w:before="16" w:line="183" w:lineRule="exact"/>
                                <w:ind w:right="18"/>
                                <w:jc w:val="center"/>
                                <w:rPr>
                                  <w:b/>
                                  <w:sz w:val="16"/>
                                </w:rPr>
                              </w:pPr>
                              <w:r w:rsidRPr="00BC0CFF">
                                <w:rPr>
                                  <w:b/>
                                  <w:color w:val="FFFFFF"/>
                                  <w:w w:val="105"/>
                                  <w:sz w:val="16"/>
                                </w:rPr>
                                <w:t>(₹</w:t>
                              </w:r>
                              <w:r w:rsidRPr="00BC0CFF">
                                <w:rPr>
                                  <w:b/>
                                  <w:color w:val="FFFFFF"/>
                                  <w:spacing w:val="-3"/>
                                  <w:w w:val="105"/>
                                  <w:sz w:val="16"/>
                                </w:rPr>
                                <w:t xml:space="preserve"> </w:t>
                              </w:r>
                              <w:r w:rsidRPr="00BC0CFF">
                                <w:rPr>
                                  <w:b/>
                                  <w:color w:val="FFFFFF"/>
                                  <w:spacing w:val="-2"/>
                                  <w:w w:val="105"/>
                                  <w:sz w:val="16"/>
                                </w:rPr>
                                <w:t>crore)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82" o:spid="_x0000_s1093" style="position:absolute;margin-left:51pt;margin-top:11.25pt;width:526pt;height:427.05pt;z-index:-251660288;mso-wrap-distance-left:0;mso-wrap-distance-right:0;mso-position-horizontal-relative:page;mso-position-vertical-relative:text;mso-width-relative:margin;mso-height-relative:margin" coordorigin="31,31" coordsize="66802,5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">
                <v:shape id="Graphic 83" o:spid="_x0000_s1094" style="position:absolute;left:31;top:31;width:66802;height:54236;visibility:visible;mso-wrap-style:square;v-text-anchor:top" coordsize="6680200,542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" path="m6679704,l,,,5423293r6679704,l6679704,xe" fillcolor="#faf2ee" stroked="f">
                  <v:path arrowok="t"/>
                </v:shape>
                <v:shape id="Graphic 84" o:spid="_x0000_s1095" style="position:absolute;left:31;top:31;width:66802;height:54236;visibility:visible;mso-wrap-style:square;v-text-anchor:top" coordsize="6680200,542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" path="m,5423293r6679704,l6679704,,,,,5423293xe" filled="f" strokecolor="#231f20" strokeweight=".5pt">
                  <v:path arrowok="t"/>
                </v:shape>
                <v:shape id="Graphic 85" o:spid="_x0000_s1096" style="position:absolute;left:13000;top:46024;width:7213;height:7226;visibility:visible;mso-wrap-style:square;v-text-anchor:top" coordsize="721360,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" path="m359981,l313427,2972r-44769,8671l226040,25646,185943,44613,148732,68177,114777,95969,84445,127622,58104,162768,36121,201041,18864,242071,6701,285492,,330936r9081,11719l50804,376322r9546,11840l60350,563041r28725,37141l122298,633250r37269,28556l200434,685401r44014,18184l291159,715907r48959,6011l359981,722464r49017,-3297l456012,709560r44578,-15484l542304,673144r38418,-25949l615415,616659r30535,-34692l671900,543549r20932,-41714l708316,457256r9606,-47013l721220,361226r-257,-13778l713795,288011,701859,244250,684757,202884,662863,164287,636549,128832,606190,96893,572158,68842,534827,45055,494570,25903,451761,11761,406774,3002,359981,xe" fillcolor="#009444" stroked="f">
                  <v:path arrowok="t"/>
                </v:shape>
                <v:shape id="Graphic 86" o:spid="_x0000_s1097" style="position:absolute;left:13603;top:47109;width:6611;height:6140;visibility:visible;mso-wrap-style:square;v-text-anchor:top" coordsize="661035,61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" path="m280669,l211912,272415,,454533,279780,613410r13196,546l299643,613956r49018,-3298l395674,601052r44579,-15485l481966,564635r38419,-25949l555077,508150r30536,-34692l611562,435040r20932,-41714l647978,348748r9606,-47014l660882,252717r-262,-13777l659853,225297,280669,xe" fillcolor="#00662c" stroked="f">
                  <v:path arrowok="t"/>
                </v:shape>
                <v:shape id="Graphic 87" o:spid="_x0000_s1098" style="position:absolute;left:12987;top:46985;width:4737;height:4674;visibility:visible;mso-wrap-style:square;v-text-anchor:top" coordsize="473709,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" path="m131361,234201r-4723,l71840,234764r-70596,l701,242278r-83,1625l499,246205r-64,1241l312,249833,78,257428,,265065r4153,54967l16209,372397r19350,49153l61595,466880r26583,l147231,466245r-1702,-4829l142351,450780r-1764,-10659l143129,435219r12103,-216l159016,434838r264109,l430439,429251r7177,-10288l438818,412599r-41,-7942l438218,397171r-348,-4992l440736,386826r6719,-5039l455208,375134r5967,-10196l462108,354259r-2848,-9848l454902,335959r-3595,-6493l453194,322940r7598,-8248l469150,304740r4166,-11634l470472,280948r-6802,-10321l456764,262803r-3159,-4672l456610,252145r3464,-3920l122707,248225r8654,-14024xem423125,434838r-262508,l245791,447511r62934,4537l353631,451464r31687,-2605l403189,445151r15407,-6853l423125,434838xem312158,l300113,473r-5639,1206l289798,16336r-61,190l285407,60409,271627,99291r-22873,22276l235747,133191r-9805,16039l215475,173215r-14993,35462l190550,227010r-40832,20436l122707,248225r337367,l463259,244619r6747,-10418l473303,219535r-1301,-9013l468155,201211r-5741,-8481l455434,186210r-8249,-5778l328993,180432r-4279,-1321l318592,174096r-2236,-9732l322935,148644r7952,-14695l337805,119870r5820,-13262l348284,94364r3802,-16812l352742,60833,351503,46690r-1885,-9082l339231,16526r-93,-190l325908,4543,312158,xem445300,179111r-11697,1321l447185,180432r-1885,-1321xe" stroked="f">
                  <v:path arrowok="t"/>
                </v:shape>
                <v:shape id="Graphic 88" o:spid="_x0000_s1099" style="position:absolute;left:42043;top:28794;width:711;height:12;visibility:visible;mso-wrap-style:square;v-text-anchor:top" coordsize="71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" path="m,l71069,e" filled="f" strokecolor="#231f20" strokeweight=".08606mm">
                  <v:path arrowok="t"/>
                </v:shape>
                <v:shape id="Graphic 89" o:spid="_x0000_s1100" style="position:absolute;left:34510;top:34599;width:31439;height:3162;visibility:visible;mso-wrap-style:square;v-text-anchor:top" coordsize="314388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" path="m3143643,l2232723,,1321803,,,,,315658r1321803,l2232723,315658r910920,l3143643,xe" fillcolor="#c95d48" stroked="f">
                  <v:path arrowok="t"/>
                </v:shape>
                <v:shape id="Graphic 90" o:spid="_x0000_s1101" style="position:absolute;left:34510;top:34599;width:13220;height:13;visibility:visible;mso-wrap-style:square;v-text-anchor:top" coordsize="1322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" path="m,l1321803,e" filled="f" strokecolor="#231f20" strokeweight=".5pt">
                  <v:path arrowok="t"/>
                </v:shape>
                <v:shape id="Graphic 91" o:spid="_x0000_s1102" style="position:absolute;left:47728;top:34599;width:9112;height:13;visibility:visible;mso-wrap-style:square;v-text-anchor:top" coordsize="91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" path="m,l910920,e" filled="f" strokecolor="#231f20" strokeweight=".5pt">
                  <v:path arrowok="t"/>
                </v:shape>
                <v:shape id="Graphic 92" o:spid="_x0000_s1103" style="position:absolute;left:56837;top:34599;width:9112;height:13;visibility:visible;mso-wrap-style:square;v-text-anchor:top" coordsize="91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" path="m,l910920,e" filled="f" strokecolor="#231f20" strokeweight=".5pt">
                  <v:path arrowok="t"/>
                </v:shape>
                <v:shape id="Graphic 93" o:spid="_x0000_s1104" style="position:absolute;left:34510;top:37756;width:13220;height:12;visibility:visible;mso-wrap-style:square;v-text-anchor:top" coordsize="1322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" path="m,l1321803,e" filled="f" strokecolor="#231f20" strokeweight=".5pt">
                  <v:path arrowok="t"/>
                </v:shape>
                <v:shape id="Graphic 94" o:spid="_x0000_s1105" style="position:absolute;left:47728;top:37756;width:9112;height:12;visibility:visible;mso-wrap-style:square;v-text-anchor:top" coordsize="91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" path="m,l910920,e" filled="f" strokecolor="#231f20" strokeweight=".5pt">
                  <v:path arrowok="t"/>
                </v:shape>
                <v:shape id="Graphic 95" o:spid="_x0000_s1106" style="position:absolute;left:56837;top:37756;width:9112;height:12;visibility:visible;mso-wrap-style:square;v-text-anchor:top" coordsize="911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" path="m,l910920,e" filled="f" strokecolor="#231f20" strokeweight=".5pt">
                  <v:path arrowok="t"/>
                </v:shape>
                <v:shape id="Textbox 96" o:spid="_x0000_s1107" type="#_x0000_t202" style="position:absolute;left:49382;top:35139;width:593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18176E" w:rsidRPr="00BC0CFF" w:rsidRDefault="003E529A">
                        <w:pPr>
                          <w:spacing w:line="161" w:lineRule="exact"/>
                          <w:ind w:right="18"/>
                          <w:jc w:val="center"/>
                          <w:rPr>
                            <w:b/>
                            <w:sz w:val="16"/>
                          </w:rPr>
                        </w:pPr>
                        <w:r w:rsidRPr="00BC0CFF">
                          <w:rPr>
                            <w:b/>
                            <w:color w:val="FFFFFF"/>
                            <w:spacing w:val="-5"/>
                            <w:sz w:val="16"/>
                          </w:rPr>
                          <w:t>No.</w:t>
                        </w:r>
                        <w:r w:rsidRPr="00BC0CFF">
                          <w:rPr>
                            <w:b/>
                            <w:color w:val="FFFFFF"/>
                            <w:spacing w:val="-6"/>
                            <w:sz w:val="16"/>
                          </w:rPr>
                          <w:t xml:space="preserve"> </w:t>
                        </w:r>
                        <w:r w:rsidRPr="00BC0CFF">
                          <w:rPr>
                            <w:b/>
                            <w:color w:val="FFFFFF"/>
                            <w:spacing w:val="-5"/>
                            <w:sz w:val="16"/>
                          </w:rPr>
                          <w:t>of</w:t>
                        </w:r>
                      </w:p>
                      <w:p w:rsidR="0018176E" w:rsidRPr="00BC0CFF" w:rsidRDefault="003E529A">
                        <w:pPr>
                          <w:spacing w:before="16" w:line="183" w:lineRule="exact"/>
                          <w:ind w:right="18"/>
                          <w:jc w:val="center"/>
                          <w:rPr>
                            <w:b/>
                            <w:sz w:val="16"/>
                          </w:rPr>
                        </w:pPr>
                        <w:r w:rsidRPr="00BC0CFF">
                          <w:rPr>
                            <w:b/>
                            <w:color w:val="FFFFFF"/>
                            <w:spacing w:val="-2"/>
                            <w:sz w:val="16"/>
                          </w:rPr>
                          <w:t>Transactions</w:t>
                        </w:r>
                      </w:p>
                    </w:txbxContent>
                  </v:textbox>
                </v:shape>
                <v:shape id="Textbox 97" o:spid="_x0000_s1108" type="#_x0000_t202" style="position:absolute;left:57245;top:34861;width:8223;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18176E" w:rsidRPr="00BC0CFF" w:rsidRDefault="003E529A">
                        <w:pPr>
                          <w:spacing w:line="161" w:lineRule="exact"/>
                          <w:ind w:left="-1" w:right="18"/>
                          <w:jc w:val="center"/>
                          <w:rPr>
                            <w:b/>
                            <w:sz w:val="16"/>
                          </w:rPr>
                        </w:pPr>
                        <w:r w:rsidRPr="00BC0CFF">
                          <w:rPr>
                            <w:b/>
                            <w:color w:val="FFFFFF"/>
                            <w:spacing w:val="-4"/>
                            <w:sz w:val="16"/>
                          </w:rPr>
                          <w:t>Total</w:t>
                        </w:r>
                        <w:r w:rsidRPr="00BC0CFF">
                          <w:rPr>
                            <w:b/>
                            <w:color w:val="FFFFFF"/>
                            <w:spacing w:val="-3"/>
                            <w:sz w:val="16"/>
                          </w:rPr>
                          <w:t xml:space="preserve"> </w:t>
                        </w:r>
                        <w:r w:rsidRPr="00BC0CFF">
                          <w:rPr>
                            <w:b/>
                            <w:color w:val="FFFFFF"/>
                            <w:spacing w:val="-2"/>
                            <w:sz w:val="16"/>
                          </w:rPr>
                          <w:t>Amount</w:t>
                        </w:r>
                      </w:p>
                      <w:p w:rsidR="0018176E" w:rsidRPr="00BC0CFF" w:rsidRDefault="003E529A">
                        <w:pPr>
                          <w:spacing w:before="16" w:line="183" w:lineRule="exact"/>
                          <w:ind w:right="18"/>
                          <w:jc w:val="center"/>
                          <w:rPr>
                            <w:b/>
                            <w:sz w:val="16"/>
                          </w:rPr>
                        </w:pPr>
                        <w:r w:rsidRPr="00BC0CFF">
                          <w:rPr>
                            <w:b/>
                            <w:color w:val="FFFFFF"/>
                            <w:w w:val="105"/>
                            <w:sz w:val="16"/>
                          </w:rPr>
                          <w:t>(₹</w:t>
                        </w:r>
                        <w:r w:rsidRPr="00BC0CFF">
                          <w:rPr>
                            <w:b/>
                            <w:color w:val="FFFFFF"/>
                            <w:spacing w:val="-3"/>
                            <w:w w:val="105"/>
                            <w:sz w:val="16"/>
                          </w:rPr>
                          <w:t xml:space="preserve"> </w:t>
                        </w:r>
                        <w:r w:rsidRPr="00BC0CFF">
                          <w:rPr>
                            <w:b/>
                            <w:color w:val="FFFFFF"/>
                            <w:spacing w:val="-2"/>
                            <w:w w:val="105"/>
                            <w:sz w:val="16"/>
                          </w:rPr>
                          <w:t>crore)</w:t>
                        </w:r>
                      </w:p>
                    </w:txbxContent>
                  </v:textbox>
                </v:shape>
                <w10:wrap anchorx="page"/>
              </v:group>
            </w:pict>
          </mc:Fallback>
        </mc:AlternateContent>
      </w:r>
    </w:p>
    <w:p w:rsidR="0018176E" w:rsidRDefault="0018176E">
      <w:pPr>
        <w:pStyle w:val="BodyText"/>
        <w:jc w:val="left"/>
        <w:rPr>
          <w:sz w:val="20"/>
        </w:rPr>
        <w:sectPr w:rsidR="0018176E">
          <w:pgSz w:w="12590" w:h="16190"/>
          <w:pgMar w:top="1080" w:right="992" w:bottom="1020" w:left="992" w:header="0" w:footer="824" w:gutter="0"/>
          <w:cols w:space="720"/>
        </w:sectPr>
      </w:pPr>
    </w:p>
    <w:p w:rsidR="0018176E" w:rsidRPr="00C30D1A" w:rsidRDefault="003E529A">
      <w:pPr>
        <w:spacing w:before="71"/>
        <w:ind w:left="162"/>
        <w:jc w:val="both"/>
        <w:rPr>
          <w:b/>
          <w:sz w:val="20"/>
        </w:rPr>
      </w:pPr>
      <w:r w:rsidRPr="00C30D1A">
        <w:rPr>
          <w:b/>
          <w:color w:val="231F20"/>
          <w:spacing w:val="-2"/>
          <w:sz w:val="20"/>
        </w:rPr>
        <w:t>A</w:t>
      </w:r>
      <w:r w:rsidRPr="00C30D1A">
        <w:rPr>
          <w:b/>
          <w:color w:val="231F20"/>
          <w:spacing w:val="-11"/>
          <w:sz w:val="20"/>
        </w:rPr>
        <w:t xml:space="preserve"> </w:t>
      </w:r>
      <w:r w:rsidRPr="00C30D1A">
        <w:rPr>
          <w:b/>
          <w:color w:val="231F20"/>
          <w:spacing w:val="-2"/>
          <w:sz w:val="20"/>
        </w:rPr>
        <w:t>Secure</w:t>
      </w:r>
      <w:r w:rsidRPr="00C30D1A">
        <w:rPr>
          <w:b/>
          <w:color w:val="231F20"/>
          <w:spacing w:val="-10"/>
          <w:sz w:val="20"/>
        </w:rPr>
        <w:t xml:space="preserve"> </w:t>
      </w:r>
      <w:r w:rsidRPr="00C30D1A">
        <w:rPr>
          <w:b/>
          <w:color w:val="231F20"/>
          <w:spacing w:val="-2"/>
          <w:sz w:val="20"/>
        </w:rPr>
        <w:t>Payment</w:t>
      </w:r>
      <w:r w:rsidRPr="00C30D1A">
        <w:rPr>
          <w:b/>
          <w:color w:val="231F20"/>
          <w:spacing w:val="-10"/>
          <w:sz w:val="20"/>
        </w:rPr>
        <w:t xml:space="preserve"> </w:t>
      </w:r>
      <w:r w:rsidRPr="00C30D1A">
        <w:rPr>
          <w:b/>
          <w:color w:val="231F20"/>
          <w:spacing w:val="-2"/>
          <w:sz w:val="20"/>
        </w:rPr>
        <w:t>Story:</w:t>
      </w:r>
      <w:r w:rsidRPr="00C30D1A">
        <w:rPr>
          <w:b/>
          <w:color w:val="231F20"/>
          <w:spacing w:val="-10"/>
          <w:sz w:val="20"/>
        </w:rPr>
        <w:t xml:space="preserve"> </w:t>
      </w:r>
      <w:r w:rsidRPr="00C30D1A">
        <w:rPr>
          <w:b/>
          <w:color w:val="231F20"/>
          <w:spacing w:val="-2"/>
          <w:sz w:val="20"/>
        </w:rPr>
        <w:t>The</w:t>
      </w:r>
      <w:r w:rsidRPr="00C30D1A">
        <w:rPr>
          <w:b/>
          <w:color w:val="231F20"/>
          <w:spacing w:val="-11"/>
          <w:sz w:val="20"/>
        </w:rPr>
        <w:t xml:space="preserve"> </w:t>
      </w:r>
      <w:r w:rsidRPr="00C30D1A">
        <w:rPr>
          <w:b/>
          <w:color w:val="231F20"/>
          <w:spacing w:val="-2"/>
          <w:sz w:val="20"/>
        </w:rPr>
        <w:t>“@valid”</w:t>
      </w:r>
      <w:r w:rsidRPr="00C30D1A">
        <w:rPr>
          <w:b/>
          <w:color w:val="231F20"/>
          <w:spacing w:val="-10"/>
          <w:sz w:val="20"/>
        </w:rPr>
        <w:t xml:space="preserve"> </w:t>
      </w:r>
      <w:r w:rsidRPr="00C30D1A">
        <w:rPr>
          <w:b/>
          <w:color w:val="231F20"/>
          <w:spacing w:val="-2"/>
          <w:sz w:val="20"/>
        </w:rPr>
        <w:t>Framework</w:t>
      </w:r>
    </w:p>
    <w:p w:rsidR="0018176E" w:rsidRDefault="003E529A">
      <w:pPr>
        <w:spacing w:before="184" w:line="312" w:lineRule="auto"/>
        <w:ind w:left="162" w:right="4"/>
        <w:jc w:val="both"/>
        <w:rPr>
          <w:sz w:val="20"/>
        </w:rPr>
      </w:pPr>
      <w:r>
        <w:rPr>
          <w:color w:val="231F20"/>
          <w:w w:val="105"/>
          <w:sz w:val="20"/>
        </w:rPr>
        <w:t>The</w:t>
      </w:r>
      <w:r>
        <w:rPr>
          <w:color w:val="231F20"/>
          <w:spacing w:val="-7"/>
          <w:w w:val="105"/>
          <w:sz w:val="20"/>
        </w:rPr>
        <w:t xml:space="preserve"> </w:t>
      </w:r>
      <w:r>
        <w:rPr>
          <w:color w:val="231F20"/>
          <w:w w:val="105"/>
          <w:sz w:val="20"/>
        </w:rPr>
        <w:t>core</w:t>
      </w:r>
      <w:r>
        <w:rPr>
          <w:color w:val="231F20"/>
          <w:spacing w:val="-7"/>
          <w:w w:val="105"/>
          <w:sz w:val="20"/>
        </w:rPr>
        <w:t xml:space="preserve"> </w:t>
      </w:r>
      <w:r>
        <w:rPr>
          <w:color w:val="231F20"/>
          <w:w w:val="105"/>
          <w:sz w:val="20"/>
        </w:rPr>
        <w:t>of</w:t>
      </w:r>
      <w:r>
        <w:rPr>
          <w:color w:val="231F20"/>
          <w:spacing w:val="-7"/>
          <w:w w:val="105"/>
          <w:sz w:val="20"/>
        </w:rPr>
        <w:t xml:space="preserve"> </w:t>
      </w:r>
      <w:r>
        <w:rPr>
          <w:color w:val="231F20"/>
          <w:w w:val="105"/>
          <w:sz w:val="20"/>
        </w:rPr>
        <w:t>this</w:t>
      </w:r>
      <w:r>
        <w:rPr>
          <w:color w:val="231F20"/>
          <w:spacing w:val="-7"/>
          <w:w w:val="105"/>
          <w:sz w:val="20"/>
        </w:rPr>
        <w:t xml:space="preserve"> </w:t>
      </w:r>
      <w:r>
        <w:rPr>
          <w:color w:val="231F20"/>
          <w:w w:val="105"/>
          <w:sz w:val="20"/>
        </w:rPr>
        <w:t>safety</w:t>
      </w:r>
      <w:r>
        <w:rPr>
          <w:color w:val="231F20"/>
          <w:spacing w:val="-7"/>
          <w:w w:val="105"/>
          <w:sz w:val="20"/>
        </w:rPr>
        <w:t xml:space="preserve"> </w:t>
      </w:r>
      <w:r>
        <w:rPr>
          <w:color w:val="231F20"/>
          <w:w w:val="105"/>
          <w:sz w:val="20"/>
        </w:rPr>
        <w:t>mechanism</w:t>
      </w:r>
      <w:r>
        <w:rPr>
          <w:color w:val="231F20"/>
          <w:spacing w:val="-7"/>
          <w:w w:val="105"/>
          <w:sz w:val="20"/>
        </w:rPr>
        <w:t xml:space="preserve"> </w:t>
      </w:r>
      <w:r>
        <w:rPr>
          <w:color w:val="231F20"/>
          <w:w w:val="105"/>
          <w:sz w:val="20"/>
        </w:rPr>
        <w:t>is</w:t>
      </w:r>
      <w:r>
        <w:rPr>
          <w:color w:val="231F20"/>
          <w:spacing w:val="-7"/>
          <w:w w:val="105"/>
          <w:sz w:val="20"/>
        </w:rPr>
        <w:t xml:space="preserve"> </w:t>
      </w:r>
      <w:r>
        <w:rPr>
          <w:color w:val="231F20"/>
          <w:w w:val="105"/>
          <w:sz w:val="20"/>
        </w:rPr>
        <w:t>a</w:t>
      </w:r>
      <w:r>
        <w:rPr>
          <w:color w:val="231F20"/>
          <w:spacing w:val="-7"/>
          <w:w w:val="105"/>
          <w:sz w:val="20"/>
        </w:rPr>
        <w:t xml:space="preserve"> </w:t>
      </w:r>
      <w:r>
        <w:rPr>
          <w:color w:val="231F20"/>
          <w:w w:val="105"/>
          <w:sz w:val="20"/>
        </w:rPr>
        <w:t>structured</w:t>
      </w:r>
      <w:r>
        <w:rPr>
          <w:color w:val="231F20"/>
          <w:spacing w:val="-7"/>
          <w:w w:val="105"/>
          <w:sz w:val="20"/>
        </w:rPr>
        <w:t xml:space="preserve"> </w:t>
      </w:r>
      <w:r>
        <w:rPr>
          <w:color w:val="231F20"/>
          <w:w w:val="105"/>
          <w:sz w:val="20"/>
        </w:rPr>
        <w:t>UPI address system mandatory for all SEBI registered investor-facing</w:t>
      </w:r>
      <w:r>
        <w:rPr>
          <w:color w:val="231F20"/>
          <w:spacing w:val="-12"/>
          <w:w w:val="105"/>
          <w:sz w:val="20"/>
        </w:rPr>
        <w:t xml:space="preserve"> </w:t>
      </w:r>
      <w:r>
        <w:rPr>
          <w:color w:val="231F20"/>
          <w:w w:val="105"/>
          <w:sz w:val="20"/>
        </w:rPr>
        <w:t>intermediaries.</w:t>
      </w:r>
      <w:r>
        <w:rPr>
          <w:color w:val="231F20"/>
          <w:spacing w:val="-12"/>
          <w:w w:val="105"/>
          <w:sz w:val="20"/>
        </w:rPr>
        <w:t xml:space="preserve"> </w:t>
      </w:r>
      <w:r>
        <w:rPr>
          <w:color w:val="231F20"/>
          <w:w w:val="105"/>
          <w:sz w:val="20"/>
        </w:rPr>
        <w:t>Each</w:t>
      </w:r>
      <w:r>
        <w:rPr>
          <w:color w:val="231F20"/>
          <w:spacing w:val="-12"/>
          <w:w w:val="105"/>
          <w:sz w:val="20"/>
        </w:rPr>
        <w:t xml:space="preserve"> </w:t>
      </w:r>
      <w:r>
        <w:rPr>
          <w:color w:val="231F20"/>
          <w:w w:val="105"/>
          <w:sz w:val="20"/>
        </w:rPr>
        <w:t>dedicated</w:t>
      </w:r>
      <w:r>
        <w:rPr>
          <w:color w:val="231F20"/>
          <w:spacing w:val="-12"/>
          <w:w w:val="105"/>
          <w:sz w:val="20"/>
        </w:rPr>
        <w:t xml:space="preserve"> </w:t>
      </w:r>
      <w:r>
        <w:rPr>
          <w:color w:val="231F20"/>
          <w:w w:val="105"/>
          <w:sz w:val="20"/>
        </w:rPr>
        <w:t>UPI</w:t>
      </w:r>
      <w:r>
        <w:rPr>
          <w:color w:val="231F20"/>
          <w:spacing w:val="-12"/>
          <w:w w:val="105"/>
          <w:sz w:val="20"/>
        </w:rPr>
        <w:t xml:space="preserve"> </w:t>
      </w:r>
      <w:r>
        <w:rPr>
          <w:color w:val="231F20"/>
          <w:w w:val="105"/>
          <w:sz w:val="20"/>
        </w:rPr>
        <w:t>ID follows a specific format to ensure transparency:</w:t>
      </w:r>
    </w:p>
    <w:p w:rsidR="0018176E" w:rsidRDefault="003E529A">
      <w:pPr>
        <w:pStyle w:val="ListParagraph"/>
        <w:numPr>
          <w:ilvl w:val="1"/>
          <w:numId w:val="6"/>
        </w:numPr>
        <w:tabs>
          <w:tab w:val="left" w:pos="615"/>
        </w:tabs>
        <w:spacing w:before="104" w:line="312" w:lineRule="auto"/>
        <w:ind w:right="4"/>
        <w:rPr>
          <w:sz w:val="20"/>
        </w:rPr>
      </w:pPr>
      <w:r>
        <w:rPr>
          <w:color w:val="231F20"/>
          <w:sz w:val="20"/>
        </w:rPr>
        <w:t>Exclusive Handle: The IDs utilize a unique and exclusive</w:t>
      </w:r>
      <w:r>
        <w:rPr>
          <w:color w:val="231F20"/>
          <w:spacing w:val="-14"/>
          <w:sz w:val="20"/>
        </w:rPr>
        <w:t xml:space="preserve"> </w:t>
      </w:r>
      <w:r>
        <w:rPr>
          <w:color w:val="231F20"/>
          <w:sz w:val="20"/>
        </w:rPr>
        <w:t>handle,</w:t>
      </w:r>
      <w:r>
        <w:rPr>
          <w:color w:val="231F20"/>
          <w:spacing w:val="-14"/>
          <w:sz w:val="20"/>
        </w:rPr>
        <w:t xml:space="preserve"> </w:t>
      </w:r>
      <w:r>
        <w:rPr>
          <w:color w:val="231F20"/>
          <w:sz w:val="20"/>
        </w:rPr>
        <w:t>‘@valid’,</w:t>
      </w:r>
      <w:r>
        <w:rPr>
          <w:color w:val="231F20"/>
          <w:spacing w:val="-14"/>
          <w:sz w:val="20"/>
        </w:rPr>
        <w:t xml:space="preserve"> </w:t>
      </w:r>
      <w:r>
        <w:rPr>
          <w:color w:val="231F20"/>
          <w:sz w:val="20"/>
        </w:rPr>
        <w:t>combined</w:t>
      </w:r>
      <w:r>
        <w:rPr>
          <w:color w:val="231F20"/>
          <w:spacing w:val="-14"/>
          <w:sz w:val="20"/>
        </w:rPr>
        <w:t xml:space="preserve"> </w:t>
      </w:r>
      <w:r>
        <w:rPr>
          <w:color w:val="231F20"/>
          <w:sz w:val="20"/>
        </w:rPr>
        <w:t>with</w:t>
      </w:r>
      <w:r>
        <w:rPr>
          <w:color w:val="231F20"/>
          <w:spacing w:val="-14"/>
          <w:sz w:val="20"/>
        </w:rPr>
        <w:t xml:space="preserve"> </w:t>
      </w:r>
      <w:r>
        <w:rPr>
          <w:color w:val="231F20"/>
          <w:sz w:val="20"/>
        </w:rPr>
        <w:t>the</w:t>
      </w:r>
      <w:r>
        <w:rPr>
          <w:color w:val="231F20"/>
          <w:spacing w:val="-14"/>
          <w:sz w:val="20"/>
        </w:rPr>
        <w:t xml:space="preserve"> </w:t>
      </w:r>
      <w:r>
        <w:rPr>
          <w:color w:val="231F20"/>
          <w:sz w:val="20"/>
        </w:rPr>
        <w:t xml:space="preserve">name of the issuing self-certified syndicate bank (e.g., </w:t>
      </w:r>
      <w:r>
        <w:rPr>
          <w:i/>
          <w:color w:val="005AAA"/>
          <w:spacing w:val="-2"/>
          <w:sz w:val="20"/>
          <w:u w:val="single" w:color="005AAA"/>
        </w:rPr>
        <w:t>name.brk@validhdfc</w:t>
      </w:r>
      <w:r>
        <w:rPr>
          <w:color w:val="231F20"/>
          <w:spacing w:val="-2"/>
          <w:sz w:val="20"/>
        </w:rPr>
        <w:t>).</w:t>
      </w:r>
    </w:p>
    <w:p w:rsidR="0018176E" w:rsidRDefault="003E529A">
      <w:pPr>
        <w:pStyle w:val="ListParagraph"/>
        <w:numPr>
          <w:ilvl w:val="1"/>
          <w:numId w:val="6"/>
        </w:numPr>
        <w:tabs>
          <w:tab w:val="left" w:pos="615"/>
        </w:tabs>
        <w:spacing w:before="98" w:line="309" w:lineRule="auto"/>
        <w:ind w:right="4"/>
        <w:rPr>
          <w:sz w:val="20"/>
        </w:rPr>
      </w:pPr>
      <w:r>
        <w:rPr>
          <w:color w:val="231F20"/>
          <w:sz w:val="20"/>
        </w:rPr>
        <w:t>Username and Suffix: Intermediaries use a readable business name followed by a mandatory category</w:t>
      </w:r>
      <w:r>
        <w:rPr>
          <w:color w:val="231F20"/>
          <w:spacing w:val="28"/>
          <w:sz w:val="20"/>
        </w:rPr>
        <w:t xml:space="preserve"> </w:t>
      </w:r>
      <w:r>
        <w:rPr>
          <w:color w:val="231F20"/>
          <w:sz w:val="20"/>
        </w:rPr>
        <w:t>suffix,</w:t>
      </w:r>
      <w:r>
        <w:rPr>
          <w:color w:val="231F20"/>
          <w:spacing w:val="28"/>
          <w:sz w:val="20"/>
        </w:rPr>
        <w:t xml:space="preserve"> </w:t>
      </w:r>
      <w:r>
        <w:rPr>
          <w:color w:val="231F20"/>
          <w:sz w:val="20"/>
        </w:rPr>
        <w:t>such</w:t>
      </w:r>
      <w:r>
        <w:rPr>
          <w:color w:val="231F20"/>
          <w:spacing w:val="28"/>
          <w:sz w:val="20"/>
        </w:rPr>
        <w:t xml:space="preserve"> </w:t>
      </w:r>
      <w:r>
        <w:rPr>
          <w:color w:val="231F20"/>
          <w:sz w:val="20"/>
        </w:rPr>
        <w:t>as</w:t>
      </w:r>
      <w:r>
        <w:rPr>
          <w:color w:val="231F20"/>
          <w:spacing w:val="28"/>
          <w:sz w:val="20"/>
        </w:rPr>
        <w:t xml:space="preserve"> </w:t>
      </w:r>
      <w:r>
        <w:rPr>
          <w:color w:val="231F20"/>
          <w:sz w:val="20"/>
        </w:rPr>
        <w:t>.brk</w:t>
      </w:r>
      <w:r>
        <w:rPr>
          <w:color w:val="231F20"/>
          <w:spacing w:val="28"/>
          <w:sz w:val="20"/>
        </w:rPr>
        <w:t xml:space="preserve"> </w:t>
      </w:r>
      <w:r>
        <w:rPr>
          <w:color w:val="231F20"/>
          <w:sz w:val="20"/>
        </w:rPr>
        <w:t>for</w:t>
      </w:r>
      <w:r>
        <w:rPr>
          <w:color w:val="231F20"/>
          <w:spacing w:val="28"/>
          <w:sz w:val="20"/>
        </w:rPr>
        <w:t xml:space="preserve"> </w:t>
      </w:r>
      <w:r>
        <w:rPr>
          <w:color w:val="231F20"/>
          <w:sz w:val="20"/>
        </w:rPr>
        <w:t>stock</w:t>
      </w:r>
      <w:r>
        <w:rPr>
          <w:color w:val="231F20"/>
          <w:spacing w:val="28"/>
          <w:sz w:val="20"/>
        </w:rPr>
        <w:t xml:space="preserve"> </w:t>
      </w:r>
      <w:r>
        <w:rPr>
          <w:color w:val="231F20"/>
          <w:sz w:val="20"/>
        </w:rPr>
        <w:t>brokers</w:t>
      </w:r>
      <w:r>
        <w:rPr>
          <w:color w:val="231F20"/>
          <w:spacing w:val="28"/>
          <w:sz w:val="20"/>
        </w:rPr>
        <w:t xml:space="preserve"> </w:t>
      </w:r>
      <w:r>
        <w:rPr>
          <w:color w:val="231F20"/>
          <w:sz w:val="20"/>
        </w:rPr>
        <w:t>or</w:t>
      </w:r>
    </w:p>
    <w:p w:rsidR="0018176E" w:rsidRDefault="003E529A">
      <w:pPr>
        <w:spacing w:before="4"/>
        <w:ind w:left="615"/>
        <w:jc w:val="both"/>
        <w:rPr>
          <w:sz w:val="20"/>
        </w:rPr>
      </w:pPr>
      <w:r>
        <w:rPr>
          <w:color w:val="231F20"/>
          <w:w w:val="105"/>
          <w:sz w:val="20"/>
        </w:rPr>
        <w:t>.mf</w:t>
      </w:r>
      <w:r>
        <w:rPr>
          <w:color w:val="231F20"/>
          <w:spacing w:val="-11"/>
          <w:w w:val="105"/>
          <w:sz w:val="20"/>
        </w:rPr>
        <w:t xml:space="preserve"> </w:t>
      </w:r>
      <w:r>
        <w:rPr>
          <w:color w:val="231F20"/>
          <w:w w:val="105"/>
          <w:sz w:val="20"/>
        </w:rPr>
        <w:t>for</w:t>
      </w:r>
      <w:r>
        <w:rPr>
          <w:color w:val="231F20"/>
          <w:spacing w:val="-10"/>
          <w:w w:val="105"/>
          <w:sz w:val="20"/>
        </w:rPr>
        <w:t xml:space="preserve"> </w:t>
      </w:r>
      <w:r>
        <w:rPr>
          <w:color w:val="231F20"/>
          <w:w w:val="105"/>
          <w:sz w:val="20"/>
        </w:rPr>
        <w:t>mutual</w:t>
      </w:r>
      <w:r>
        <w:rPr>
          <w:color w:val="231F20"/>
          <w:spacing w:val="-11"/>
          <w:w w:val="105"/>
          <w:sz w:val="20"/>
        </w:rPr>
        <w:t xml:space="preserve"> </w:t>
      </w:r>
      <w:r>
        <w:rPr>
          <w:color w:val="231F20"/>
          <w:spacing w:val="-2"/>
          <w:w w:val="105"/>
          <w:sz w:val="20"/>
        </w:rPr>
        <w:t>funds.</w:t>
      </w:r>
    </w:p>
    <w:p w:rsidR="0018176E" w:rsidRDefault="003E529A">
      <w:pPr>
        <w:pStyle w:val="ListParagraph"/>
        <w:numPr>
          <w:ilvl w:val="1"/>
          <w:numId w:val="6"/>
        </w:numPr>
        <w:tabs>
          <w:tab w:val="left" w:pos="615"/>
        </w:tabs>
        <w:spacing w:before="170" w:line="312" w:lineRule="auto"/>
        <w:ind w:right="3"/>
        <w:rPr>
          <w:sz w:val="20"/>
        </w:rPr>
      </w:pPr>
      <w:r>
        <w:rPr>
          <w:color w:val="231F20"/>
          <w:sz w:val="20"/>
        </w:rPr>
        <w:t xml:space="preserve">Visual Assurance: When making a payment, investors will see a thumbs-up icon inside a green triangle on their app’s confirmation screen. This icon only needs to be trusted when shown in the beneficiary (receiver’s) name confirmation screen on the UPI app, </w:t>
      </w:r>
      <w:r>
        <w:rPr>
          <w:color w:val="231F20"/>
          <w:sz w:val="20"/>
        </w:rPr>
        <w:t>and not inside the UPI QR code being shown for the payment. The absence of this icon serves as a critical warning that the recipient may be an unauthorized entity.</w:t>
      </w:r>
    </w:p>
    <w:p w:rsidR="0018176E" w:rsidRDefault="0018176E">
      <w:pPr>
        <w:pStyle w:val="BodyText"/>
        <w:jc w:val="left"/>
        <w:rPr>
          <w:sz w:val="20"/>
        </w:rPr>
      </w:pPr>
    </w:p>
    <w:p w:rsidR="0018176E" w:rsidRDefault="0018176E">
      <w:pPr>
        <w:pStyle w:val="BodyText"/>
        <w:jc w:val="left"/>
        <w:rPr>
          <w:sz w:val="20"/>
        </w:rPr>
      </w:pPr>
    </w:p>
    <w:p w:rsidR="0018176E" w:rsidRDefault="0018176E">
      <w:pPr>
        <w:pStyle w:val="BodyText"/>
        <w:jc w:val="left"/>
        <w:rPr>
          <w:sz w:val="20"/>
        </w:rPr>
      </w:pPr>
    </w:p>
    <w:p w:rsidR="0018176E" w:rsidRDefault="0018176E">
      <w:pPr>
        <w:pStyle w:val="BodyText"/>
        <w:jc w:val="left"/>
        <w:rPr>
          <w:sz w:val="20"/>
        </w:rPr>
      </w:pPr>
    </w:p>
    <w:p w:rsidR="0018176E" w:rsidRDefault="0018176E">
      <w:pPr>
        <w:pStyle w:val="BodyText"/>
        <w:jc w:val="left"/>
        <w:rPr>
          <w:sz w:val="20"/>
        </w:rPr>
      </w:pPr>
    </w:p>
    <w:p w:rsidR="0018176E" w:rsidRDefault="0018176E">
      <w:pPr>
        <w:pStyle w:val="BodyText"/>
        <w:jc w:val="left"/>
        <w:rPr>
          <w:sz w:val="20"/>
        </w:rPr>
      </w:pPr>
    </w:p>
    <w:p w:rsidR="0018176E" w:rsidRDefault="0018176E">
      <w:pPr>
        <w:pStyle w:val="BodyText"/>
        <w:spacing w:before="29"/>
        <w:jc w:val="left"/>
        <w:rPr>
          <w:sz w:val="20"/>
        </w:rPr>
      </w:pPr>
    </w:p>
    <w:p w:rsidR="0018176E" w:rsidRPr="00BC0CFF" w:rsidRDefault="003E529A">
      <w:pPr>
        <w:pStyle w:val="ListParagraph"/>
        <w:numPr>
          <w:ilvl w:val="2"/>
          <w:numId w:val="9"/>
        </w:numPr>
        <w:tabs>
          <w:tab w:val="left" w:pos="576"/>
        </w:tabs>
        <w:spacing w:before="0"/>
        <w:ind w:left="576" w:hanging="548"/>
        <w:rPr>
          <w:b/>
        </w:rPr>
      </w:pPr>
      <w:r w:rsidRPr="00BC0CFF">
        <w:rPr>
          <w:b/>
          <w:color w:val="231F20"/>
        </w:rPr>
        <w:t>Project</w:t>
      </w:r>
      <w:r w:rsidRPr="00BC0CFF">
        <w:rPr>
          <w:b/>
          <w:color w:val="231F20"/>
          <w:spacing w:val="3"/>
        </w:rPr>
        <w:t xml:space="preserve"> </w:t>
      </w:r>
      <w:r w:rsidRPr="00BC0CFF">
        <w:rPr>
          <w:b/>
          <w:color w:val="231F20"/>
          <w:spacing w:val="-2"/>
        </w:rPr>
        <w:t>SUDARSAN</w:t>
      </w:r>
    </w:p>
    <w:p w:rsidR="0018176E" w:rsidRDefault="003E529A">
      <w:pPr>
        <w:pStyle w:val="BodyText"/>
        <w:spacing w:before="250" w:line="314" w:lineRule="auto"/>
        <w:ind w:left="28"/>
      </w:pPr>
      <w:r>
        <w:rPr>
          <w:color w:val="231F20"/>
        </w:rPr>
        <w:t>To</w:t>
      </w:r>
      <w:r>
        <w:rPr>
          <w:color w:val="231F20"/>
          <w:spacing w:val="-6"/>
        </w:rPr>
        <w:t xml:space="preserve"> </w:t>
      </w:r>
      <w:r>
        <w:rPr>
          <w:color w:val="231F20"/>
        </w:rPr>
        <w:t>safeguard</w:t>
      </w:r>
      <w:r>
        <w:rPr>
          <w:color w:val="231F20"/>
          <w:spacing w:val="-6"/>
        </w:rPr>
        <w:t xml:space="preserve"> </w:t>
      </w:r>
      <w:r>
        <w:rPr>
          <w:color w:val="231F20"/>
        </w:rPr>
        <w:t>retail</w:t>
      </w:r>
      <w:r>
        <w:rPr>
          <w:color w:val="231F20"/>
          <w:spacing w:val="-6"/>
        </w:rPr>
        <w:t xml:space="preserve"> </w:t>
      </w:r>
      <w:r>
        <w:rPr>
          <w:color w:val="231F20"/>
        </w:rPr>
        <w:t>investors</w:t>
      </w:r>
      <w:r>
        <w:rPr>
          <w:color w:val="231F20"/>
          <w:spacing w:val="-6"/>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rPr>
        <w:t>proliferation</w:t>
      </w:r>
      <w:r>
        <w:rPr>
          <w:color w:val="231F20"/>
          <w:spacing w:val="-6"/>
        </w:rPr>
        <w:t xml:space="preserve"> </w:t>
      </w:r>
      <w:r>
        <w:rPr>
          <w:color w:val="231F20"/>
        </w:rPr>
        <w:t>of financial</w:t>
      </w:r>
      <w:r>
        <w:rPr>
          <w:color w:val="231F20"/>
          <w:spacing w:val="-13"/>
        </w:rPr>
        <w:t xml:space="preserve"> </w:t>
      </w:r>
      <w:r>
        <w:rPr>
          <w:color w:val="231F20"/>
        </w:rPr>
        <w:t>fr</w:t>
      </w:r>
      <w:r>
        <w:rPr>
          <w:color w:val="231F20"/>
        </w:rPr>
        <w:t>aud</w:t>
      </w:r>
      <w:r>
        <w:rPr>
          <w:color w:val="231F20"/>
          <w:spacing w:val="-13"/>
        </w:rPr>
        <w:t xml:space="preserve"> </w:t>
      </w:r>
      <w:r>
        <w:rPr>
          <w:color w:val="231F20"/>
        </w:rPr>
        <w:t>on</w:t>
      </w:r>
      <w:r>
        <w:rPr>
          <w:color w:val="231F20"/>
          <w:spacing w:val="-13"/>
        </w:rPr>
        <w:t xml:space="preserve"> </w:t>
      </w:r>
      <w:r>
        <w:rPr>
          <w:color w:val="231F20"/>
        </w:rPr>
        <w:t>social</w:t>
      </w:r>
      <w:r>
        <w:rPr>
          <w:color w:val="231F20"/>
          <w:spacing w:val="-13"/>
        </w:rPr>
        <w:t xml:space="preserve"> </w:t>
      </w:r>
      <w:r>
        <w:rPr>
          <w:color w:val="231F20"/>
        </w:rPr>
        <w:t>media,</w:t>
      </w:r>
      <w:r>
        <w:rPr>
          <w:color w:val="231F20"/>
          <w:spacing w:val="-13"/>
        </w:rPr>
        <w:t xml:space="preserve"> </w:t>
      </w:r>
      <w:r>
        <w:rPr>
          <w:color w:val="231F20"/>
        </w:rPr>
        <w:t>SEBI</w:t>
      </w:r>
      <w:r>
        <w:rPr>
          <w:color w:val="231F20"/>
          <w:spacing w:val="-14"/>
        </w:rPr>
        <w:t xml:space="preserve"> </w:t>
      </w:r>
      <w:r>
        <w:rPr>
          <w:color w:val="231F20"/>
        </w:rPr>
        <w:t>operationalized Project SUDARSAN, an AI-powered intelligence platform (</w:t>
      </w:r>
      <w:r w:rsidRPr="00BC0CFF">
        <w:rPr>
          <w:b/>
          <w:color w:val="231F20"/>
        </w:rPr>
        <w:t>Box 9.3</w:t>
      </w:r>
      <w:r>
        <w:rPr>
          <w:color w:val="231F20"/>
        </w:rPr>
        <w:t>).</w:t>
      </w:r>
    </w:p>
    <w:p w:rsidR="0018176E" w:rsidRPr="00BC0CFF" w:rsidRDefault="003E529A">
      <w:pPr>
        <w:pStyle w:val="ListParagraph"/>
        <w:numPr>
          <w:ilvl w:val="2"/>
          <w:numId w:val="9"/>
        </w:numPr>
        <w:tabs>
          <w:tab w:val="left" w:pos="578"/>
        </w:tabs>
        <w:spacing w:before="175"/>
        <w:ind w:left="578" w:hanging="550"/>
        <w:rPr>
          <w:b/>
          <w:sz w:val="20"/>
        </w:rPr>
      </w:pPr>
      <w:r w:rsidRPr="00BC0CFF">
        <w:rPr>
          <w:b/>
          <w:color w:val="231F20"/>
          <w:sz w:val="20"/>
        </w:rPr>
        <w:t>Surveillance,</w:t>
      </w:r>
      <w:r w:rsidRPr="00BC0CFF">
        <w:rPr>
          <w:b/>
          <w:color w:val="231F20"/>
          <w:spacing w:val="-3"/>
          <w:sz w:val="20"/>
        </w:rPr>
        <w:t xml:space="preserve"> </w:t>
      </w:r>
      <w:r w:rsidRPr="00BC0CFF">
        <w:rPr>
          <w:b/>
          <w:color w:val="231F20"/>
          <w:sz w:val="20"/>
        </w:rPr>
        <w:t>Investigation</w:t>
      </w:r>
      <w:r w:rsidRPr="00BC0CFF">
        <w:rPr>
          <w:b/>
          <w:color w:val="231F20"/>
          <w:spacing w:val="-3"/>
          <w:sz w:val="20"/>
        </w:rPr>
        <w:t xml:space="preserve"> </w:t>
      </w:r>
      <w:r w:rsidRPr="00BC0CFF">
        <w:rPr>
          <w:b/>
          <w:color w:val="231F20"/>
          <w:sz w:val="20"/>
        </w:rPr>
        <w:t>and</w:t>
      </w:r>
      <w:r w:rsidRPr="00BC0CFF">
        <w:rPr>
          <w:b/>
          <w:color w:val="231F20"/>
          <w:spacing w:val="-4"/>
          <w:sz w:val="20"/>
        </w:rPr>
        <w:t xml:space="preserve"> </w:t>
      </w:r>
      <w:r w:rsidRPr="00BC0CFF">
        <w:rPr>
          <w:b/>
          <w:color w:val="231F20"/>
          <w:spacing w:val="-2"/>
          <w:sz w:val="20"/>
        </w:rPr>
        <w:t>Enforcement</w:t>
      </w:r>
    </w:p>
    <w:p w:rsidR="0018176E" w:rsidRDefault="003E529A">
      <w:pPr>
        <w:pStyle w:val="BodyText"/>
        <w:spacing w:before="250" w:line="312" w:lineRule="auto"/>
        <w:ind w:left="482" w:right="1" w:hanging="454"/>
      </w:pPr>
      <w:r>
        <w:rPr>
          <w:color w:val="231F20"/>
        </w:rPr>
        <w:t>A. Integration with FINNET: The Financial Intelligence</w:t>
      </w:r>
      <w:r>
        <w:rPr>
          <w:color w:val="231F20"/>
          <w:spacing w:val="-8"/>
        </w:rPr>
        <w:t xml:space="preserve"> </w:t>
      </w:r>
      <w:r>
        <w:rPr>
          <w:color w:val="231F20"/>
        </w:rPr>
        <w:t>Unit</w:t>
      </w:r>
      <w:r>
        <w:rPr>
          <w:color w:val="231F20"/>
          <w:spacing w:val="-8"/>
        </w:rPr>
        <w:t xml:space="preserve"> </w:t>
      </w:r>
      <w:r>
        <w:rPr>
          <w:color w:val="231F20"/>
        </w:rPr>
        <w:t>–</w:t>
      </w:r>
      <w:r>
        <w:rPr>
          <w:color w:val="231F20"/>
          <w:spacing w:val="-8"/>
        </w:rPr>
        <w:t xml:space="preserve"> </w:t>
      </w:r>
      <w:r>
        <w:rPr>
          <w:color w:val="231F20"/>
        </w:rPr>
        <w:t>India</w:t>
      </w:r>
      <w:r>
        <w:rPr>
          <w:color w:val="231F20"/>
          <w:spacing w:val="-8"/>
        </w:rPr>
        <w:t xml:space="preserve"> </w:t>
      </w:r>
      <w:r>
        <w:rPr>
          <w:color w:val="231F20"/>
        </w:rPr>
        <w:t>(FIU</w:t>
      </w:r>
      <w:r>
        <w:rPr>
          <w:color w:val="231F20"/>
          <w:position w:val="2"/>
        </w:rPr>
        <w:t>-</w:t>
      </w:r>
      <w:r>
        <w:rPr>
          <w:color w:val="231F20"/>
        </w:rPr>
        <w:t>IND)</w:t>
      </w:r>
      <w:r>
        <w:rPr>
          <w:color w:val="231F20"/>
          <w:spacing w:val="-8"/>
        </w:rPr>
        <w:t xml:space="preserve"> </w:t>
      </w:r>
      <w:r>
        <w:rPr>
          <w:color w:val="231F20"/>
        </w:rPr>
        <w:t>disseminates suspicious transaction reports (STRs) to SEBI for regulatory oversight and action. Earlier, the processing</w:t>
      </w:r>
      <w:r>
        <w:rPr>
          <w:color w:val="231F20"/>
          <w:spacing w:val="4"/>
        </w:rPr>
        <w:t xml:space="preserve"> </w:t>
      </w:r>
      <w:r>
        <w:rPr>
          <w:color w:val="231F20"/>
        </w:rPr>
        <w:t>of</w:t>
      </w:r>
      <w:r>
        <w:rPr>
          <w:color w:val="231F20"/>
          <w:spacing w:val="4"/>
        </w:rPr>
        <w:t xml:space="preserve"> </w:t>
      </w:r>
      <w:r>
        <w:rPr>
          <w:color w:val="231F20"/>
        </w:rPr>
        <w:t>these</w:t>
      </w:r>
      <w:r>
        <w:rPr>
          <w:color w:val="231F20"/>
          <w:spacing w:val="5"/>
        </w:rPr>
        <w:t xml:space="preserve"> </w:t>
      </w:r>
      <w:r>
        <w:rPr>
          <w:color w:val="231F20"/>
        </w:rPr>
        <w:t>reports</w:t>
      </w:r>
      <w:r>
        <w:rPr>
          <w:color w:val="231F20"/>
          <w:spacing w:val="4"/>
        </w:rPr>
        <w:t xml:space="preserve"> </w:t>
      </w:r>
      <w:r>
        <w:rPr>
          <w:color w:val="231F20"/>
        </w:rPr>
        <w:t>relied</w:t>
      </w:r>
      <w:r>
        <w:rPr>
          <w:color w:val="231F20"/>
          <w:spacing w:val="5"/>
        </w:rPr>
        <w:t xml:space="preserve"> </w:t>
      </w:r>
      <w:r>
        <w:rPr>
          <w:color w:val="231F20"/>
        </w:rPr>
        <w:t>on</w:t>
      </w:r>
      <w:r>
        <w:rPr>
          <w:color w:val="231F20"/>
          <w:spacing w:val="4"/>
        </w:rPr>
        <w:t xml:space="preserve"> </w:t>
      </w:r>
      <w:r>
        <w:rPr>
          <w:color w:val="231F20"/>
        </w:rPr>
        <w:t>the</w:t>
      </w:r>
      <w:r>
        <w:rPr>
          <w:color w:val="231F20"/>
          <w:spacing w:val="5"/>
        </w:rPr>
        <w:t xml:space="preserve"> </w:t>
      </w:r>
      <w:r>
        <w:rPr>
          <w:color w:val="231F20"/>
          <w:spacing w:val="-7"/>
        </w:rPr>
        <w:t>FINEX</w:t>
      </w:r>
    </w:p>
    <w:p w:rsidR="0018176E" w:rsidRDefault="003E529A">
      <w:pPr>
        <w:pStyle w:val="BodyText"/>
        <w:spacing w:line="314" w:lineRule="auto"/>
        <w:ind w:left="482"/>
      </w:pPr>
      <w:r>
        <w:rPr>
          <w:color w:val="231F20"/>
        </w:rPr>
        <w:t>2.0 Portal, which required manual download of individual</w:t>
      </w:r>
      <w:r>
        <w:rPr>
          <w:color w:val="231F20"/>
          <w:spacing w:val="7"/>
        </w:rPr>
        <w:t xml:space="preserve"> </w:t>
      </w:r>
      <w:r>
        <w:rPr>
          <w:color w:val="231F20"/>
        </w:rPr>
        <w:t>STRs</w:t>
      </w:r>
      <w:r>
        <w:rPr>
          <w:color w:val="231F20"/>
          <w:spacing w:val="7"/>
        </w:rPr>
        <w:t xml:space="preserve"> </w:t>
      </w:r>
      <w:r>
        <w:rPr>
          <w:color w:val="231F20"/>
        </w:rPr>
        <w:t>in</w:t>
      </w:r>
      <w:r>
        <w:rPr>
          <w:color w:val="231F20"/>
          <w:spacing w:val="7"/>
        </w:rPr>
        <w:t xml:space="preserve"> </w:t>
      </w:r>
      <w:r>
        <w:rPr>
          <w:color w:val="231F20"/>
        </w:rPr>
        <w:t>PDF</w:t>
      </w:r>
      <w:r>
        <w:rPr>
          <w:color w:val="231F20"/>
          <w:spacing w:val="7"/>
        </w:rPr>
        <w:t xml:space="preserve"> </w:t>
      </w:r>
      <w:r>
        <w:rPr>
          <w:color w:val="231F20"/>
        </w:rPr>
        <w:t>format</w:t>
      </w:r>
      <w:r>
        <w:rPr>
          <w:color w:val="231F20"/>
          <w:spacing w:val="7"/>
        </w:rPr>
        <w:t xml:space="preserve"> </w:t>
      </w:r>
      <w:r>
        <w:rPr>
          <w:color w:val="231F20"/>
        </w:rPr>
        <w:t>and</w:t>
      </w:r>
      <w:r>
        <w:rPr>
          <w:color w:val="231F20"/>
          <w:spacing w:val="7"/>
        </w:rPr>
        <w:t xml:space="preserve"> </w:t>
      </w:r>
      <w:r>
        <w:rPr>
          <w:color w:val="231F20"/>
          <w:spacing w:val="-2"/>
        </w:rPr>
        <w:t>subsequent</w:t>
      </w:r>
    </w:p>
    <w:p w:rsidR="0018176E" w:rsidRPr="00C30D1A" w:rsidRDefault="003E529A">
      <w:pPr>
        <w:spacing w:before="71"/>
        <w:ind w:left="28"/>
        <w:jc w:val="both"/>
        <w:rPr>
          <w:b/>
          <w:sz w:val="20"/>
        </w:rPr>
      </w:pPr>
      <w:r>
        <w:br w:type="column"/>
      </w:r>
      <w:r w:rsidRPr="00C30D1A">
        <w:rPr>
          <w:b/>
          <w:color w:val="231F20"/>
          <w:sz w:val="20"/>
        </w:rPr>
        <w:t>Empowering</w:t>
      </w:r>
      <w:r w:rsidRPr="00C30D1A">
        <w:rPr>
          <w:b/>
          <w:color w:val="231F20"/>
          <w:spacing w:val="-1"/>
          <w:sz w:val="20"/>
        </w:rPr>
        <w:t xml:space="preserve"> </w:t>
      </w:r>
      <w:r w:rsidRPr="00C30D1A">
        <w:rPr>
          <w:b/>
          <w:color w:val="231F20"/>
          <w:sz w:val="20"/>
        </w:rPr>
        <w:t>Investors</w:t>
      </w:r>
      <w:r w:rsidRPr="00C30D1A">
        <w:rPr>
          <w:b/>
          <w:color w:val="231F20"/>
          <w:spacing w:val="-1"/>
          <w:sz w:val="20"/>
        </w:rPr>
        <w:t xml:space="preserve"> </w:t>
      </w:r>
      <w:r w:rsidRPr="00C30D1A">
        <w:rPr>
          <w:b/>
          <w:color w:val="231F20"/>
          <w:sz w:val="20"/>
        </w:rPr>
        <w:t>with “SEBI</w:t>
      </w:r>
      <w:r w:rsidRPr="00C30D1A">
        <w:rPr>
          <w:b/>
          <w:color w:val="231F20"/>
          <w:spacing w:val="-1"/>
          <w:sz w:val="20"/>
        </w:rPr>
        <w:t xml:space="preserve"> </w:t>
      </w:r>
      <w:r w:rsidRPr="00C30D1A">
        <w:rPr>
          <w:b/>
          <w:color w:val="231F20"/>
          <w:spacing w:val="-2"/>
          <w:sz w:val="20"/>
        </w:rPr>
        <w:t>Check”</w:t>
      </w:r>
    </w:p>
    <w:p w:rsidR="0018176E" w:rsidRDefault="003E529A">
      <w:pPr>
        <w:spacing w:before="200" w:line="331" w:lineRule="auto"/>
        <w:ind w:left="28" w:right="167"/>
        <w:jc w:val="both"/>
        <w:rPr>
          <w:sz w:val="20"/>
        </w:rPr>
      </w:pPr>
      <w:r>
        <w:rPr>
          <w:color w:val="231F20"/>
          <w:spacing w:val="-2"/>
          <w:sz w:val="20"/>
        </w:rPr>
        <w:t>Complementing</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new</w:t>
      </w:r>
      <w:r>
        <w:rPr>
          <w:color w:val="231F20"/>
          <w:spacing w:val="-12"/>
          <w:sz w:val="20"/>
        </w:rPr>
        <w:t xml:space="preserve"> </w:t>
      </w:r>
      <w:r>
        <w:rPr>
          <w:color w:val="231F20"/>
          <w:spacing w:val="-2"/>
          <w:sz w:val="20"/>
        </w:rPr>
        <w:t>UPI</w:t>
      </w:r>
      <w:r>
        <w:rPr>
          <w:color w:val="231F20"/>
          <w:spacing w:val="-12"/>
          <w:sz w:val="20"/>
        </w:rPr>
        <w:t xml:space="preserve"> </w:t>
      </w:r>
      <w:r>
        <w:rPr>
          <w:color w:val="231F20"/>
          <w:spacing w:val="-2"/>
          <w:sz w:val="20"/>
        </w:rPr>
        <w:t>IDs</w:t>
      </w:r>
      <w:r>
        <w:rPr>
          <w:color w:val="231F20"/>
          <w:spacing w:val="-12"/>
          <w:sz w:val="20"/>
        </w:rPr>
        <w:t xml:space="preserve"> </w:t>
      </w:r>
      <w:r>
        <w:rPr>
          <w:color w:val="231F20"/>
          <w:spacing w:val="-2"/>
          <w:sz w:val="20"/>
        </w:rPr>
        <w:t>is</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“SEBI</w:t>
      </w:r>
      <w:r>
        <w:rPr>
          <w:color w:val="231F20"/>
          <w:spacing w:val="-12"/>
          <w:sz w:val="20"/>
        </w:rPr>
        <w:t xml:space="preserve"> </w:t>
      </w:r>
      <w:r>
        <w:rPr>
          <w:color w:val="231F20"/>
          <w:spacing w:val="-2"/>
          <w:sz w:val="20"/>
        </w:rPr>
        <w:t>Check”</w:t>
      </w:r>
      <w:r>
        <w:rPr>
          <w:color w:val="231F20"/>
          <w:spacing w:val="-12"/>
          <w:sz w:val="20"/>
        </w:rPr>
        <w:t xml:space="preserve"> </w:t>
      </w:r>
      <w:r>
        <w:rPr>
          <w:color w:val="231F20"/>
          <w:spacing w:val="-2"/>
          <w:sz w:val="20"/>
        </w:rPr>
        <w:t xml:space="preserve">tool. </w:t>
      </w:r>
      <w:r>
        <w:rPr>
          <w:color w:val="231F20"/>
          <w:sz w:val="20"/>
        </w:rPr>
        <w:t>This digital functionality empowers investors to verify</w:t>
      </w:r>
      <w:r>
        <w:rPr>
          <w:color w:val="231F20"/>
          <w:spacing w:val="40"/>
          <w:sz w:val="20"/>
        </w:rPr>
        <w:t xml:space="preserve"> </w:t>
      </w:r>
      <w:r>
        <w:rPr>
          <w:color w:val="231F20"/>
          <w:sz w:val="20"/>
        </w:rPr>
        <w:t>the authenticity of an intermediary before transferring any funds. By manually entering a UPI ID or scanning a QR code, investors can confirm:</w:t>
      </w:r>
    </w:p>
    <w:p w:rsidR="0018176E" w:rsidRDefault="003E529A">
      <w:pPr>
        <w:pStyle w:val="ListParagraph"/>
        <w:numPr>
          <w:ilvl w:val="0"/>
          <w:numId w:val="5"/>
        </w:numPr>
        <w:tabs>
          <w:tab w:val="left" w:pos="481"/>
        </w:tabs>
        <w:spacing w:before="95"/>
        <w:ind w:left="481" w:hanging="453"/>
        <w:jc w:val="left"/>
        <w:rPr>
          <w:sz w:val="20"/>
        </w:rPr>
      </w:pPr>
      <w:r>
        <w:rPr>
          <w:color w:val="231F20"/>
          <w:sz w:val="20"/>
        </w:rPr>
        <w:t>The</w:t>
      </w:r>
      <w:r>
        <w:rPr>
          <w:color w:val="231F20"/>
          <w:spacing w:val="2"/>
          <w:sz w:val="20"/>
        </w:rPr>
        <w:t xml:space="preserve"> </w:t>
      </w:r>
      <w:r>
        <w:rPr>
          <w:color w:val="231F20"/>
          <w:sz w:val="20"/>
        </w:rPr>
        <w:t>validity</w:t>
      </w:r>
      <w:r>
        <w:rPr>
          <w:color w:val="231F20"/>
          <w:spacing w:val="3"/>
          <w:sz w:val="20"/>
        </w:rPr>
        <w:t xml:space="preserve"> </w:t>
      </w:r>
      <w:r>
        <w:rPr>
          <w:color w:val="231F20"/>
          <w:sz w:val="20"/>
        </w:rPr>
        <w:t>of</w:t>
      </w:r>
      <w:r>
        <w:rPr>
          <w:color w:val="231F20"/>
          <w:spacing w:val="3"/>
          <w:sz w:val="20"/>
        </w:rPr>
        <w:t xml:space="preserve"> </w:t>
      </w:r>
      <w:r>
        <w:rPr>
          <w:color w:val="231F20"/>
          <w:sz w:val="20"/>
        </w:rPr>
        <w:t>the</w:t>
      </w:r>
      <w:r>
        <w:rPr>
          <w:color w:val="231F20"/>
          <w:spacing w:val="3"/>
          <w:sz w:val="20"/>
        </w:rPr>
        <w:t xml:space="preserve"> </w:t>
      </w:r>
      <w:r>
        <w:rPr>
          <w:color w:val="231F20"/>
          <w:sz w:val="20"/>
        </w:rPr>
        <w:t>intermediary’s</w:t>
      </w:r>
      <w:r>
        <w:rPr>
          <w:color w:val="231F20"/>
          <w:spacing w:val="3"/>
          <w:sz w:val="20"/>
        </w:rPr>
        <w:t xml:space="preserve"> </w:t>
      </w:r>
      <w:r>
        <w:rPr>
          <w:color w:val="231F20"/>
          <w:spacing w:val="-2"/>
          <w:sz w:val="20"/>
        </w:rPr>
        <w:t>registration.</w:t>
      </w:r>
    </w:p>
    <w:p w:rsidR="0018176E" w:rsidRDefault="003E529A">
      <w:pPr>
        <w:pStyle w:val="ListParagraph"/>
        <w:numPr>
          <w:ilvl w:val="0"/>
          <w:numId w:val="5"/>
        </w:numPr>
        <w:tabs>
          <w:tab w:val="left" w:pos="482"/>
        </w:tabs>
        <w:spacing w:before="185" w:line="324" w:lineRule="auto"/>
        <w:ind w:right="169"/>
        <w:rPr>
          <w:sz w:val="20"/>
        </w:rPr>
      </w:pPr>
      <w:r>
        <w:rPr>
          <w:color w:val="231F20"/>
          <w:sz w:val="20"/>
        </w:rPr>
        <w:t>The corresponding bank account number of the registered entity.</w:t>
      </w:r>
    </w:p>
    <w:p w:rsidR="0018176E" w:rsidRDefault="003E529A">
      <w:pPr>
        <w:spacing w:before="118" w:line="331" w:lineRule="auto"/>
        <w:ind w:left="28" w:right="168"/>
        <w:jc w:val="both"/>
        <w:rPr>
          <w:sz w:val="20"/>
        </w:rPr>
      </w:pPr>
      <w:r>
        <w:rPr>
          <w:color w:val="231F20"/>
          <w:sz w:val="20"/>
        </w:rPr>
        <w:t>The circular was issued on 11</w:t>
      </w:r>
      <w:r>
        <w:rPr>
          <w:color w:val="231F20"/>
          <w:sz w:val="20"/>
          <w:vertAlign w:val="superscript"/>
        </w:rPr>
        <w:t>th</w:t>
      </w:r>
      <w:r>
        <w:rPr>
          <w:color w:val="231F20"/>
          <w:sz w:val="20"/>
        </w:rPr>
        <w:t xml:space="preserve"> June 2025, followed by a</w:t>
      </w:r>
      <w:r>
        <w:rPr>
          <w:color w:val="231F20"/>
          <w:spacing w:val="-1"/>
          <w:sz w:val="20"/>
        </w:rPr>
        <w:t xml:space="preserve"> </w:t>
      </w:r>
      <w:r>
        <w:rPr>
          <w:color w:val="231F20"/>
          <w:sz w:val="20"/>
        </w:rPr>
        <w:t>successful</w:t>
      </w:r>
      <w:r>
        <w:rPr>
          <w:color w:val="231F20"/>
          <w:spacing w:val="-1"/>
          <w:sz w:val="20"/>
        </w:rPr>
        <w:t xml:space="preserve"> </w:t>
      </w:r>
      <w:r>
        <w:rPr>
          <w:color w:val="231F20"/>
          <w:sz w:val="20"/>
        </w:rPr>
        <w:t>and</w:t>
      </w:r>
      <w:r>
        <w:rPr>
          <w:color w:val="231F20"/>
          <w:spacing w:val="-1"/>
          <w:sz w:val="20"/>
        </w:rPr>
        <w:t xml:space="preserve"> </w:t>
      </w:r>
      <w:r>
        <w:rPr>
          <w:color w:val="231F20"/>
          <w:sz w:val="20"/>
        </w:rPr>
        <w:t>timely</w:t>
      </w:r>
      <w:r>
        <w:rPr>
          <w:color w:val="231F20"/>
          <w:spacing w:val="-1"/>
          <w:sz w:val="20"/>
        </w:rPr>
        <w:t xml:space="preserve"> </w:t>
      </w:r>
      <w:r>
        <w:rPr>
          <w:color w:val="231F20"/>
          <w:sz w:val="20"/>
        </w:rPr>
        <w:t>rollout</w:t>
      </w:r>
      <w:r>
        <w:rPr>
          <w:color w:val="231F20"/>
          <w:spacing w:val="-1"/>
          <w:sz w:val="20"/>
        </w:rPr>
        <w:t xml:space="preserve"> </w:t>
      </w:r>
      <w:r>
        <w:rPr>
          <w:color w:val="231F20"/>
          <w:sz w:val="20"/>
        </w:rPr>
        <w:t>on</w:t>
      </w:r>
      <w:r>
        <w:rPr>
          <w:color w:val="231F20"/>
          <w:spacing w:val="-1"/>
          <w:sz w:val="20"/>
        </w:rPr>
        <w:t xml:space="preserve"> </w:t>
      </w:r>
      <w:r>
        <w:rPr>
          <w:color w:val="231F20"/>
          <w:sz w:val="20"/>
        </w:rPr>
        <w:t>1</w:t>
      </w:r>
      <w:r>
        <w:rPr>
          <w:color w:val="231F20"/>
          <w:sz w:val="20"/>
          <w:vertAlign w:val="superscript"/>
        </w:rPr>
        <w:t>st</w:t>
      </w:r>
      <w:r>
        <w:rPr>
          <w:color w:val="231F20"/>
          <w:spacing w:val="-1"/>
          <w:sz w:val="20"/>
        </w:rPr>
        <w:t xml:space="preserve"> </w:t>
      </w:r>
      <w:r>
        <w:rPr>
          <w:color w:val="231F20"/>
          <w:sz w:val="20"/>
        </w:rPr>
        <w:t>October</w:t>
      </w:r>
      <w:r>
        <w:rPr>
          <w:color w:val="231F20"/>
          <w:spacing w:val="-1"/>
          <w:sz w:val="20"/>
        </w:rPr>
        <w:t xml:space="preserve"> </w:t>
      </w:r>
      <w:r>
        <w:rPr>
          <w:color w:val="231F20"/>
          <w:sz w:val="20"/>
        </w:rPr>
        <w:t>2025.</w:t>
      </w:r>
      <w:r>
        <w:rPr>
          <w:color w:val="231F20"/>
          <w:spacing w:val="-1"/>
          <w:sz w:val="20"/>
        </w:rPr>
        <w:t xml:space="preserve"> </w:t>
      </w:r>
      <w:r>
        <w:rPr>
          <w:color w:val="231F20"/>
          <w:sz w:val="20"/>
        </w:rPr>
        <w:t xml:space="preserve">The following table shows the funds or fees received by a few selected categories of the retail investor-facing intermediaries through the verified </w:t>
      </w:r>
      <w:r>
        <w:rPr>
          <w:color w:val="231F20"/>
          <w:sz w:val="20"/>
        </w:rPr>
        <w:t>UPI IDs during October 2025 to March 2026.</w:t>
      </w:r>
    </w:p>
    <w:p w:rsidR="0018176E" w:rsidRDefault="0018176E">
      <w:pPr>
        <w:pStyle w:val="BodyText"/>
        <w:jc w:val="left"/>
        <w:rPr>
          <w:sz w:val="20"/>
        </w:rPr>
      </w:pPr>
    </w:p>
    <w:p w:rsidR="0018176E" w:rsidRDefault="0018176E">
      <w:pPr>
        <w:pStyle w:val="BodyText"/>
        <w:spacing w:before="179"/>
        <w:jc w:val="left"/>
        <w:rPr>
          <w:sz w:val="20"/>
        </w:rPr>
      </w:pPr>
    </w:p>
    <w:p w:rsidR="0018176E" w:rsidRPr="00BC0CFF" w:rsidRDefault="003E529A">
      <w:pPr>
        <w:spacing w:before="1"/>
        <w:ind w:left="85"/>
        <w:jc w:val="both"/>
        <w:rPr>
          <w:b/>
          <w:sz w:val="16"/>
        </w:rPr>
      </w:pPr>
      <w:r w:rsidRPr="00BC0CFF">
        <w:rPr>
          <w:b/>
          <w:color w:val="231F20"/>
          <w:sz w:val="16"/>
        </w:rPr>
        <w:t>Funds</w:t>
      </w:r>
      <w:r w:rsidRPr="00BC0CFF">
        <w:rPr>
          <w:b/>
          <w:color w:val="231F20"/>
          <w:spacing w:val="-7"/>
          <w:sz w:val="16"/>
        </w:rPr>
        <w:t xml:space="preserve"> </w:t>
      </w:r>
      <w:r w:rsidRPr="00BC0CFF">
        <w:rPr>
          <w:b/>
          <w:color w:val="231F20"/>
          <w:sz w:val="16"/>
        </w:rPr>
        <w:t>received</w:t>
      </w:r>
      <w:r w:rsidRPr="00BC0CFF">
        <w:rPr>
          <w:b/>
          <w:color w:val="231F20"/>
          <w:spacing w:val="-7"/>
          <w:sz w:val="16"/>
        </w:rPr>
        <w:t xml:space="preserve"> </w:t>
      </w:r>
      <w:r w:rsidRPr="00BC0CFF">
        <w:rPr>
          <w:b/>
          <w:color w:val="231F20"/>
          <w:spacing w:val="-5"/>
          <w:sz w:val="16"/>
        </w:rPr>
        <w:t>by</w:t>
      </w:r>
    </w:p>
    <w:p w:rsidR="0018176E" w:rsidRPr="00BC0CFF" w:rsidRDefault="0018176E">
      <w:pPr>
        <w:pStyle w:val="BodyText"/>
        <w:spacing w:before="4"/>
        <w:jc w:val="left"/>
        <w:rPr>
          <w:b/>
          <w:sz w:val="4"/>
        </w:rPr>
      </w:pPr>
    </w:p>
    <w:tbl>
      <w:tblPr>
        <w:tblW w:w="0" w:type="auto"/>
        <w:tblInd w:w="35" w:type="dxa"/>
        <w:tblLayout w:type="fixed"/>
        <w:tblCellMar>
          <w:left w:w="0" w:type="dxa"/>
          <w:right w:w="0" w:type="dxa"/>
        </w:tblCellMar>
        <w:tblLook w:val="01E0" w:firstRow="1" w:lastRow="1" w:firstColumn="1" w:lastColumn="1" w:noHBand="0" w:noVBand="0"/>
      </w:tblPr>
      <w:tblGrid>
        <w:gridCol w:w="2086"/>
        <w:gridCol w:w="1802"/>
        <w:gridCol w:w="1060"/>
      </w:tblGrid>
      <w:tr w:rsidR="0018176E">
        <w:trPr>
          <w:trHeight w:val="313"/>
        </w:trPr>
        <w:tc>
          <w:tcPr>
            <w:tcW w:w="2086" w:type="dxa"/>
            <w:shd w:val="clear" w:color="auto" w:fill="F2DFD6"/>
          </w:tcPr>
          <w:p w:rsidR="0018176E" w:rsidRDefault="003E529A">
            <w:pPr>
              <w:pStyle w:val="TableParagraph"/>
              <w:spacing w:before="62"/>
              <w:ind w:left="56"/>
              <w:rPr>
                <w:sz w:val="16"/>
              </w:rPr>
            </w:pPr>
            <w:r>
              <w:rPr>
                <w:color w:val="231F20"/>
                <w:spacing w:val="-2"/>
                <w:w w:val="105"/>
                <w:sz w:val="16"/>
              </w:rPr>
              <w:t>Brokers</w:t>
            </w:r>
          </w:p>
        </w:tc>
        <w:tc>
          <w:tcPr>
            <w:tcW w:w="1802" w:type="dxa"/>
            <w:shd w:val="clear" w:color="auto" w:fill="F2DFD6"/>
          </w:tcPr>
          <w:p w:rsidR="0018176E" w:rsidRDefault="003E529A">
            <w:pPr>
              <w:pStyle w:val="TableParagraph"/>
              <w:spacing w:before="62"/>
              <w:ind w:right="426"/>
              <w:jc w:val="right"/>
              <w:rPr>
                <w:sz w:val="16"/>
              </w:rPr>
            </w:pPr>
            <w:r>
              <w:rPr>
                <w:color w:val="231F20"/>
                <w:spacing w:val="-2"/>
                <w:w w:val="95"/>
                <w:sz w:val="16"/>
              </w:rPr>
              <w:t>21,31,83,570</w:t>
            </w:r>
          </w:p>
        </w:tc>
        <w:tc>
          <w:tcPr>
            <w:tcW w:w="1060" w:type="dxa"/>
            <w:shd w:val="clear" w:color="auto" w:fill="F2DFD6"/>
          </w:tcPr>
          <w:p w:rsidR="0018176E" w:rsidRDefault="003E529A">
            <w:pPr>
              <w:pStyle w:val="TableParagraph"/>
              <w:spacing w:before="62"/>
              <w:ind w:right="51"/>
              <w:jc w:val="right"/>
              <w:rPr>
                <w:sz w:val="16"/>
              </w:rPr>
            </w:pPr>
            <w:r>
              <w:rPr>
                <w:color w:val="231F20"/>
                <w:spacing w:val="-2"/>
                <w:sz w:val="16"/>
              </w:rPr>
              <w:t>2,95,778</w:t>
            </w:r>
          </w:p>
        </w:tc>
      </w:tr>
      <w:tr w:rsidR="0018176E">
        <w:trPr>
          <w:trHeight w:val="365"/>
        </w:trPr>
        <w:tc>
          <w:tcPr>
            <w:tcW w:w="2086" w:type="dxa"/>
            <w:shd w:val="clear" w:color="auto" w:fill="F2DFD6"/>
          </w:tcPr>
          <w:p w:rsidR="0018176E" w:rsidRDefault="003E529A">
            <w:pPr>
              <w:pStyle w:val="TableParagraph"/>
              <w:spacing w:before="45"/>
              <w:ind w:left="56"/>
              <w:rPr>
                <w:sz w:val="16"/>
              </w:rPr>
            </w:pPr>
            <w:r>
              <w:rPr>
                <w:color w:val="231F20"/>
                <w:spacing w:val="-4"/>
                <w:sz w:val="16"/>
              </w:rPr>
              <w:t>IPOs</w:t>
            </w:r>
          </w:p>
        </w:tc>
        <w:tc>
          <w:tcPr>
            <w:tcW w:w="1802" w:type="dxa"/>
            <w:shd w:val="clear" w:color="auto" w:fill="F2DFD6"/>
          </w:tcPr>
          <w:p w:rsidR="0018176E" w:rsidRDefault="003E529A">
            <w:pPr>
              <w:pStyle w:val="TableParagraph"/>
              <w:spacing w:before="45"/>
              <w:ind w:right="425"/>
              <w:jc w:val="right"/>
              <w:rPr>
                <w:sz w:val="16"/>
              </w:rPr>
            </w:pPr>
            <w:r>
              <w:rPr>
                <w:color w:val="231F20"/>
                <w:spacing w:val="-2"/>
                <w:w w:val="90"/>
                <w:sz w:val="16"/>
              </w:rPr>
              <w:t>1,06,71,910</w:t>
            </w:r>
          </w:p>
        </w:tc>
        <w:tc>
          <w:tcPr>
            <w:tcW w:w="1060" w:type="dxa"/>
            <w:shd w:val="clear" w:color="auto" w:fill="F2DFD6"/>
          </w:tcPr>
          <w:p w:rsidR="0018176E" w:rsidRDefault="003E529A">
            <w:pPr>
              <w:pStyle w:val="TableParagraph"/>
              <w:spacing w:before="45"/>
              <w:ind w:right="51"/>
              <w:jc w:val="right"/>
              <w:rPr>
                <w:sz w:val="16"/>
              </w:rPr>
            </w:pPr>
            <w:r>
              <w:rPr>
                <w:color w:val="231F20"/>
                <w:spacing w:val="-2"/>
                <w:sz w:val="16"/>
              </w:rPr>
              <w:t>20,458</w:t>
            </w:r>
          </w:p>
        </w:tc>
      </w:tr>
      <w:tr w:rsidR="0018176E">
        <w:trPr>
          <w:trHeight w:val="212"/>
        </w:trPr>
        <w:tc>
          <w:tcPr>
            <w:tcW w:w="2086" w:type="dxa"/>
            <w:shd w:val="clear" w:color="auto" w:fill="F2DFD6"/>
          </w:tcPr>
          <w:p w:rsidR="0018176E" w:rsidRDefault="003E529A">
            <w:pPr>
              <w:pStyle w:val="TableParagraph"/>
              <w:spacing w:line="161" w:lineRule="exact"/>
              <w:ind w:left="56"/>
              <w:rPr>
                <w:sz w:val="16"/>
              </w:rPr>
            </w:pPr>
            <w:r>
              <w:rPr>
                <w:color w:val="231F20"/>
                <w:sz w:val="16"/>
              </w:rPr>
              <w:t>Mutual</w:t>
            </w:r>
            <w:r>
              <w:rPr>
                <w:color w:val="231F20"/>
                <w:spacing w:val="2"/>
                <w:sz w:val="16"/>
              </w:rPr>
              <w:t xml:space="preserve"> </w:t>
            </w:r>
            <w:r>
              <w:rPr>
                <w:color w:val="231F20"/>
                <w:spacing w:val="-2"/>
                <w:sz w:val="16"/>
              </w:rPr>
              <w:t>Funds</w:t>
            </w:r>
          </w:p>
        </w:tc>
        <w:tc>
          <w:tcPr>
            <w:tcW w:w="1802" w:type="dxa"/>
            <w:shd w:val="clear" w:color="auto" w:fill="F2DFD6"/>
          </w:tcPr>
          <w:p w:rsidR="0018176E" w:rsidRDefault="003E529A">
            <w:pPr>
              <w:pStyle w:val="TableParagraph"/>
              <w:spacing w:line="161" w:lineRule="exact"/>
              <w:ind w:right="425"/>
              <w:jc w:val="right"/>
              <w:rPr>
                <w:sz w:val="16"/>
              </w:rPr>
            </w:pPr>
            <w:r>
              <w:rPr>
                <w:color w:val="231F20"/>
                <w:spacing w:val="-2"/>
                <w:w w:val="90"/>
                <w:sz w:val="16"/>
              </w:rPr>
              <w:t>70,36,111</w:t>
            </w:r>
          </w:p>
        </w:tc>
        <w:tc>
          <w:tcPr>
            <w:tcW w:w="1060" w:type="dxa"/>
            <w:shd w:val="clear" w:color="auto" w:fill="F2DFD6"/>
          </w:tcPr>
          <w:p w:rsidR="0018176E" w:rsidRDefault="003E529A">
            <w:pPr>
              <w:pStyle w:val="TableParagraph"/>
              <w:spacing w:line="161" w:lineRule="exact"/>
              <w:ind w:right="51"/>
              <w:jc w:val="right"/>
              <w:rPr>
                <w:sz w:val="16"/>
              </w:rPr>
            </w:pPr>
            <w:r>
              <w:rPr>
                <w:color w:val="231F20"/>
                <w:spacing w:val="-2"/>
                <w:sz w:val="16"/>
              </w:rPr>
              <w:t>8,475</w:t>
            </w:r>
          </w:p>
        </w:tc>
      </w:tr>
      <w:tr w:rsidR="0018176E">
        <w:trPr>
          <w:trHeight w:val="297"/>
        </w:trPr>
        <w:tc>
          <w:tcPr>
            <w:tcW w:w="2086" w:type="dxa"/>
            <w:shd w:val="clear" w:color="auto" w:fill="FAF2EE"/>
          </w:tcPr>
          <w:p w:rsidR="0018176E" w:rsidRPr="00BC0CFF" w:rsidRDefault="003E529A">
            <w:pPr>
              <w:pStyle w:val="TableParagraph"/>
              <w:spacing w:before="62"/>
              <w:ind w:left="56"/>
              <w:rPr>
                <w:b/>
                <w:sz w:val="16"/>
              </w:rPr>
            </w:pPr>
            <w:r w:rsidRPr="00BC0CFF">
              <w:rPr>
                <w:b/>
                <w:color w:val="231F20"/>
                <w:sz w:val="16"/>
              </w:rPr>
              <w:t>Fees</w:t>
            </w:r>
            <w:r w:rsidRPr="00BC0CFF">
              <w:rPr>
                <w:b/>
                <w:color w:val="231F20"/>
                <w:spacing w:val="-10"/>
                <w:sz w:val="16"/>
              </w:rPr>
              <w:t xml:space="preserve"> </w:t>
            </w:r>
            <w:r w:rsidRPr="00BC0CFF">
              <w:rPr>
                <w:b/>
                <w:color w:val="231F20"/>
                <w:sz w:val="16"/>
              </w:rPr>
              <w:t>received</w:t>
            </w:r>
            <w:r w:rsidRPr="00BC0CFF">
              <w:rPr>
                <w:b/>
                <w:color w:val="231F20"/>
                <w:spacing w:val="-10"/>
                <w:sz w:val="16"/>
              </w:rPr>
              <w:t xml:space="preserve"> </w:t>
            </w:r>
            <w:r w:rsidRPr="00BC0CFF">
              <w:rPr>
                <w:b/>
                <w:color w:val="231F20"/>
                <w:spacing w:val="-5"/>
                <w:sz w:val="16"/>
              </w:rPr>
              <w:t>by</w:t>
            </w:r>
          </w:p>
        </w:tc>
        <w:tc>
          <w:tcPr>
            <w:tcW w:w="1802" w:type="dxa"/>
            <w:shd w:val="clear" w:color="auto" w:fill="FAF2EE"/>
          </w:tcPr>
          <w:p w:rsidR="0018176E" w:rsidRDefault="0018176E">
            <w:pPr>
              <w:pStyle w:val="TableParagraph"/>
              <w:rPr>
                <w:rFonts w:ascii="Times New Roman"/>
                <w:sz w:val="20"/>
              </w:rPr>
            </w:pPr>
          </w:p>
        </w:tc>
        <w:tc>
          <w:tcPr>
            <w:tcW w:w="1060" w:type="dxa"/>
            <w:shd w:val="clear" w:color="auto" w:fill="FAF2EE"/>
          </w:tcPr>
          <w:p w:rsidR="0018176E" w:rsidRDefault="0018176E">
            <w:pPr>
              <w:pStyle w:val="TableParagraph"/>
              <w:rPr>
                <w:rFonts w:ascii="Times New Roman"/>
                <w:sz w:val="20"/>
              </w:rPr>
            </w:pPr>
          </w:p>
        </w:tc>
      </w:tr>
      <w:tr w:rsidR="0018176E">
        <w:trPr>
          <w:trHeight w:val="313"/>
        </w:trPr>
        <w:tc>
          <w:tcPr>
            <w:tcW w:w="2086" w:type="dxa"/>
            <w:shd w:val="clear" w:color="auto" w:fill="F2DFD6"/>
          </w:tcPr>
          <w:p w:rsidR="0018176E" w:rsidRDefault="003E529A">
            <w:pPr>
              <w:pStyle w:val="TableParagraph"/>
              <w:spacing w:before="62"/>
              <w:ind w:left="56"/>
              <w:rPr>
                <w:sz w:val="16"/>
              </w:rPr>
            </w:pPr>
            <w:r>
              <w:rPr>
                <w:color w:val="231F20"/>
                <w:spacing w:val="-2"/>
                <w:sz w:val="16"/>
              </w:rPr>
              <w:t>Research</w:t>
            </w:r>
            <w:r>
              <w:rPr>
                <w:color w:val="231F20"/>
                <w:spacing w:val="1"/>
                <w:sz w:val="16"/>
              </w:rPr>
              <w:t xml:space="preserve"> </w:t>
            </w:r>
            <w:r>
              <w:rPr>
                <w:color w:val="231F20"/>
                <w:spacing w:val="-2"/>
                <w:sz w:val="16"/>
              </w:rPr>
              <w:t>Analysts</w:t>
            </w:r>
          </w:p>
        </w:tc>
        <w:tc>
          <w:tcPr>
            <w:tcW w:w="1802" w:type="dxa"/>
            <w:shd w:val="clear" w:color="auto" w:fill="F2DFD6"/>
          </w:tcPr>
          <w:p w:rsidR="0018176E" w:rsidRDefault="003E529A">
            <w:pPr>
              <w:pStyle w:val="TableParagraph"/>
              <w:spacing w:before="62"/>
              <w:ind w:right="425"/>
              <w:jc w:val="right"/>
              <w:rPr>
                <w:sz w:val="16"/>
              </w:rPr>
            </w:pPr>
            <w:r>
              <w:rPr>
                <w:color w:val="231F20"/>
                <w:spacing w:val="-2"/>
                <w:sz w:val="16"/>
              </w:rPr>
              <w:t>2,52,653</w:t>
            </w:r>
          </w:p>
        </w:tc>
        <w:tc>
          <w:tcPr>
            <w:tcW w:w="1060" w:type="dxa"/>
            <w:shd w:val="clear" w:color="auto" w:fill="F2DFD6"/>
          </w:tcPr>
          <w:p w:rsidR="0018176E" w:rsidRDefault="003E529A">
            <w:pPr>
              <w:pStyle w:val="TableParagraph"/>
              <w:spacing w:before="62"/>
              <w:ind w:right="51"/>
              <w:jc w:val="right"/>
              <w:rPr>
                <w:sz w:val="16"/>
              </w:rPr>
            </w:pPr>
            <w:r>
              <w:rPr>
                <w:color w:val="231F20"/>
                <w:spacing w:val="-5"/>
                <w:w w:val="90"/>
                <w:sz w:val="16"/>
              </w:rPr>
              <w:t>107</w:t>
            </w:r>
          </w:p>
        </w:tc>
      </w:tr>
      <w:tr w:rsidR="0018176E">
        <w:trPr>
          <w:trHeight w:val="275"/>
        </w:trPr>
        <w:tc>
          <w:tcPr>
            <w:tcW w:w="2086" w:type="dxa"/>
            <w:tcBorders>
              <w:bottom w:val="single" w:sz="4" w:space="0" w:color="231F20"/>
            </w:tcBorders>
            <w:shd w:val="clear" w:color="auto" w:fill="F2DFD6"/>
          </w:tcPr>
          <w:p w:rsidR="0018176E" w:rsidRDefault="003E529A">
            <w:pPr>
              <w:pStyle w:val="TableParagraph"/>
              <w:spacing w:before="45"/>
              <w:ind w:left="56"/>
              <w:rPr>
                <w:sz w:val="16"/>
              </w:rPr>
            </w:pPr>
            <w:r>
              <w:rPr>
                <w:color w:val="231F20"/>
                <w:sz w:val="16"/>
              </w:rPr>
              <w:t>Investment</w:t>
            </w:r>
            <w:r>
              <w:rPr>
                <w:color w:val="231F20"/>
                <w:spacing w:val="-2"/>
                <w:sz w:val="16"/>
              </w:rPr>
              <w:t xml:space="preserve"> Advisors</w:t>
            </w:r>
          </w:p>
        </w:tc>
        <w:tc>
          <w:tcPr>
            <w:tcW w:w="1802" w:type="dxa"/>
            <w:tcBorders>
              <w:bottom w:val="single" w:sz="4" w:space="0" w:color="231F20"/>
            </w:tcBorders>
            <w:shd w:val="clear" w:color="auto" w:fill="F2DFD6"/>
          </w:tcPr>
          <w:p w:rsidR="0018176E" w:rsidRDefault="003E529A">
            <w:pPr>
              <w:pStyle w:val="TableParagraph"/>
              <w:spacing w:before="45"/>
              <w:ind w:right="426"/>
              <w:jc w:val="right"/>
              <w:rPr>
                <w:sz w:val="16"/>
              </w:rPr>
            </w:pPr>
            <w:r>
              <w:rPr>
                <w:color w:val="231F20"/>
                <w:spacing w:val="-2"/>
                <w:sz w:val="16"/>
              </w:rPr>
              <w:t>56,725</w:t>
            </w:r>
          </w:p>
        </w:tc>
        <w:tc>
          <w:tcPr>
            <w:tcW w:w="1060" w:type="dxa"/>
            <w:tcBorders>
              <w:bottom w:val="single" w:sz="4" w:space="0" w:color="231F20"/>
            </w:tcBorders>
            <w:shd w:val="clear" w:color="auto" w:fill="F2DFD6"/>
          </w:tcPr>
          <w:p w:rsidR="0018176E" w:rsidRDefault="003E529A">
            <w:pPr>
              <w:pStyle w:val="TableParagraph"/>
              <w:spacing w:before="45"/>
              <w:ind w:right="51"/>
              <w:jc w:val="right"/>
              <w:rPr>
                <w:sz w:val="16"/>
              </w:rPr>
            </w:pPr>
            <w:r>
              <w:rPr>
                <w:color w:val="231F20"/>
                <w:spacing w:val="-5"/>
                <w:w w:val="85"/>
                <w:sz w:val="16"/>
              </w:rPr>
              <w:t>19</w:t>
            </w:r>
          </w:p>
        </w:tc>
      </w:tr>
      <w:tr w:rsidR="0018176E">
        <w:trPr>
          <w:trHeight w:val="226"/>
        </w:trPr>
        <w:tc>
          <w:tcPr>
            <w:tcW w:w="2086" w:type="dxa"/>
            <w:tcBorders>
              <w:top w:val="single" w:sz="4" w:space="0" w:color="231F20"/>
            </w:tcBorders>
            <w:shd w:val="clear" w:color="auto" w:fill="FAF2EE"/>
          </w:tcPr>
          <w:p w:rsidR="0018176E" w:rsidRDefault="003E529A">
            <w:pPr>
              <w:pStyle w:val="TableParagraph"/>
              <w:spacing w:before="43" w:line="163" w:lineRule="exact"/>
              <w:rPr>
                <w:sz w:val="16"/>
              </w:rPr>
            </w:pPr>
            <w:r>
              <w:rPr>
                <w:color w:val="231F20"/>
                <w:spacing w:val="-2"/>
                <w:sz w:val="16"/>
              </w:rPr>
              <w:t>Source:</w:t>
            </w:r>
            <w:r>
              <w:rPr>
                <w:color w:val="231F20"/>
                <w:spacing w:val="-9"/>
                <w:sz w:val="16"/>
              </w:rPr>
              <w:t xml:space="preserve"> </w:t>
            </w:r>
            <w:r>
              <w:rPr>
                <w:color w:val="231F20"/>
                <w:spacing w:val="-4"/>
                <w:sz w:val="16"/>
              </w:rPr>
              <w:t>NPCI</w:t>
            </w:r>
          </w:p>
        </w:tc>
        <w:tc>
          <w:tcPr>
            <w:tcW w:w="1802" w:type="dxa"/>
            <w:tcBorders>
              <w:top w:val="single" w:sz="4" w:space="0" w:color="231F20"/>
            </w:tcBorders>
            <w:shd w:val="clear" w:color="auto" w:fill="FAF2EE"/>
          </w:tcPr>
          <w:p w:rsidR="0018176E" w:rsidRDefault="0018176E">
            <w:pPr>
              <w:pStyle w:val="TableParagraph"/>
              <w:rPr>
                <w:rFonts w:ascii="Times New Roman"/>
                <w:sz w:val="16"/>
              </w:rPr>
            </w:pPr>
          </w:p>
        </w:tc>
        <w:tc>
          <w:tcPr>
            <w:tcW w:w="1060" w:type="dxa"/>
            <w:tcBorders>
              <w:top w:val="single" w:sz="4" w:space="0" w:color="231F20"/>
            </w:tcBorders>
            <w:shd w:val="clear" w:color="auto" w:fill="FAF2EE"/>
          </w:tcPr>
          <w:p w:rsidR="0018176E" w:rsidRDefault="0018176E">
            <w:pPr>
              <w:pStyle w:val="TableParagraph"/>
              <w:rPr>
                <w:rFonts w:ascii="Times New Roman"/>
                <w:sz w:val="16"/>
              </w:rPr>
            </w:pPr>
          </w:p>
        </w:tc>
      </w:tr>
    </w:tbl>
    <w:p w:rsidR="0018176E" w:rsidRDefault="0018176E">
      <w:pPr>
        <w:pStyle w:val="BodyText"/>
        <w:jc w:val="left"/>
        <w:rPr>
          <w:sz w:val="16"/>
        </w:rPr>
      </w:pPr>
    </w:p>
    <w:p w:rsidR="0018176E" w:rsidRDefault="0018176E">
      <w:pPr>
        <w:pStyle w:val="BodyText"/>
        <w:jc w:val="left"/>
        <w:rPr>
          <w:sz w:val="16"/>
        </w:rPr>
      </w:pPr>
    </w:p>
    <w:p w:rsidR="0018176E" w:rsidRDefault="0018176E">
      <w:pPr>
        <w:pStyle w:val="BodyText"/>
        <w:spacing w:before="47"/>
        <w:jc w:val="left"/>
        <w:rPr>
          <w:sz w:val="16"/>
        </w:rPr>
      </w:pPr>
    </w:p>
    <w:p w:rsidR="0018176E" w:rsidRDefault="003E529A">
      <w:pPr>
        <w:pStyle w:val="BodyText"/>
        <w:spacing w:line="343" w:lineRule="auto"/>
        <w:ind w:left="487" w:right="24"/>
      </w:pPr>
      <w:r>
        <w:rPr>
          <w:color w:val="231F20"/>
        </w:rPr>
        <w:t>submission of feedback through the same interface. This workflow presented significant operational bottlenecks, particularly when managing high volumes of data.</w:t>
      </w:r>
    </w:p>
    <w:p w:rsidR="0018176E" w:rsidRDefault="003E529A">
      <w:pPr>
        <w:pStyle w:val="BodyText"/>
        <w:spacing w:before="168" w:line="343" w:lineRule="auto"/>
        <w:ind w:left="487" w:right="23"/>
      </w:pPr>
      <w:r>
        <w:rPr>
          <w:color w:val="231F20"/>
        </w:rPr>
        <w:t>To enhance operational efficiency, an internal web-based</w:t>
      </w:r>
      <w:r>
        <w:rPr>
          <w:color w:val="231F20"/>
          <w:spacing w:val="40"/>
        </w:rPr>
        <w:t xml:space="preserve"> </w:t>
      </w:r>
      <w:r>
        <w:rPr>
          <w:color w:val="231F20"/>
        </w:rPr>
        <w:t>application</w:t>
      </w:r>
      <w:r>
        <w:rPr>
          <w:color w:val="231F20"/>
          <w:spacing w:val="40"/>
        </w:rPr>
        <w:t xml:space="preserve"> </w:t>
      </w:r>
      <w:r>
        <w:rPr>
          <w:color w:val="231F20"/>
        </w:rPr>
        <w:t>has</w:t>
      </w:r>
      <w:r>
        <w:rPr>
          <w:color w:val="231F20"/>
          <w:spacing w:val="40"/>
        </w:rPr>
        <w:t xml:space="preserve"> </w:t>
      </w:r>
      <w:r>
        <w:rPr>
          <w:color w:val="231F20"/>
        </w:rPr>
        <w:t>been</w:t>
      </w:r>
      <w:r>
        <w:rPr>
          <w:color w:val="231F20"/>
          <w:spacing w:val="40"/>
        </w:rPr>
        <w:t xml:space="preserve"> </w:t>
      </w:r>
      <w:r>
        <w:rPr>
          <w:color w:val="231F20"/>
        </w:rPr>
        <w:t>developed. By lev</w:t>
      </w:r>
      <w:r>
        <w:rPr>
          <w:color w:val="231F20"/>
        </w:rPr>
        <w:t>eraging FIU APIs, this system automates the retrieval and viewing of STRs, introducing several critical enhancements to the workflow.</w:t>
      </w:r>
      <w:r>
        <w:rPr>
          <w:color w:val="231F20"/>
          <w:spacing w:val="40"/>
        </w:rPr>
        <w:t xml:space="preserve"> </w:t>
      </w:r>
      <w:r>
        <w:rPr>
          <w:color w:val="231F20"/>
        </w:rPr>
        <w:t>It enables bulk download of multiple STRs directly into the format required by SEBI and facilitates direct submission of f</w:t>
      </w:r>
      <w:r>
        <w:rPr>
          <w:color w:val="231F20"/>
        </w:rPr>
        <w:t>eedback to FIU-</w:t>
      </w:r>
      <w:r>
        <w:rPr>
          <w:color w:val="231F20"/>
          <w:spacing w:val="-4"/>
        </w:rPr>
        <w:t>IND.</w:t>
      </w:r>
    </w:p>
    <w:p w:rsidR="0018176E" w:rsidRDefault="0018176E">
      <w:pPr>
        <w:pStyle w:val="BodyText"/>
        <w:spacing w:line="343" w:lineRule="auto"/>
        <w:sectPr w:rsidR="0018176E">
          <w:type w:val="continuous"/>
          <w:pgSz w:w="12590" w:h="16190"/>
          <w:pgMar w:top="0" w:right="992" w:bottom="1020" w:left="992" w:header="0" w:footer="824" w:gutter="0"/>
          <w:cols w:num="2" w:space="720" w:equalWidth="0">
            <w:col w:w="5131" w:space="304"/>
            <w:col w:w="5171"/>
          </w:cols>
        </w:sectPr>
      </w:pPr>
    </w:p>
    <w:p w:rsidR="0018176E" w:rsidRDefault="0018176E">
      <w:pPr>
        <w:pStyle w:val="BodyText"/>
        <w:spacing w:before="37"/>
        <w:jc w:val="left"/>
        <w:rPr>
          <w:sz w:val="20"/>
        </w:rPr>
      </w:pPr>
    </w:p>
    <w:p w:rsidR="0018176E" w:rsidRDefault="0018176E">
      <w:pPr>
        <w:pStyle w:val="BodyText"/>
        <w:jc w:val="left"/>
        <w:rPr>
          <w:sz w:val="20"/>
        </w:rPr>
        <w:sectPr w:rsidR="0018176E">
          <w:pgSz w:w="12590" w:h="16190"/>
          <w:pgMar w:top="1080" w:right="992" w:bottom="1020" w:left="992" w:header="0" w:footer="824" w:gutter="0"/>
          <w:cols w:space="720"/>
        </w:sectPr>
      </w:pPr>
    </w:p>
    <w:p w:rsidR="0018176E" w:rsidRDefault="0018176E">
      <w:pPr>
        <w:pStyle w:val="BodyText"/>
        <w:jc w:val="left"/>
        <w:rPr>
          <w:sz w:val="20"/>
        </w:rPr>
      </w:pPr>
    </w:p>
    <w:p w:rsidR="0018176E" w:rsidRDefault="0018176E">
      <w:pPr>
        <w:pStyle w:val="BodyText"/>
        <w:spacing w:before="49"/>
        <w:jc w:val="left"/>
        <w:rPr>
          <w:sz w:val="20"/>
        </w:rPr>
      </w:pPr>
    </w:p>
    <w:p w:rsidR="0018176E" w:rsidRPr="00BC0CFF" w:rsidRDefault="003E529A" w:rsidP="00BC0CFF">
      <w:pPr>
        <w:ind w:left="162" w:right="-142"/>
        <w:rPr>
          <w:b/>
          <w:sz w:val="20"/>
        </w:rPr>
      </w:pPr>
      <w:r w:rsidRPr="00BC0CFF">
        <w:rPr>
          <w:b/>
          <w:color w:val="231F20"/>
          <w:spacing w:val="-2"/>
          <w:sz w:val="20"/>
        </w:rPr>
        <w:t>Background</w:t>
      </w:r>
    </w:p>
    <w:p w:rsidR="0018176E" w:rsidRPr="00BC0CFF" w:rsidRDefault="003E529A">
      <w:pPr>
        <w:pStyle w:val="Heading1"/>
        <w:spacing w:before="68"/>
        <w:rPr>
          <w:b/>
        </w:rPr>
      </w:pPr>
      <w:r>
        <w:br w:type="column"/>
      </w:r>
      <w:r w:rsidRPr="00BC0CFF">
        <w:rPr>
          <w:b/>
          <w:color w:val="231F20"/>
          <w:spacing w:val="-2"/>
        </w:rPr>
        <w:t>Box</w:t>
      </w:r>
      <w:r w:rsidRPr="00BC0CFF">
        <w:rPr>
          <w:b/>
          <w:color w:val="231F20"/>
          <w:spacing w:val="-13"/>
        </w:rPr>
        <w:t xml:space="preserve"> </w:t>
      </w:r>
      <w:r w:rsidRPr="00BC0CFF">
        <w:rPr>
          <w:b/>
          <w:color w:val="231F20"/>
          <w:spacing w:val="-2"/>
        </w:rPr>
        <w:t>9.3:</w:t>
      </w:r>
      <w:r w:rsidRPr="00BC0CFF">
        <w:rPr>
          <w:b/>
          <w:color w:val="231F20"/>
          <w:spacing w:val="-12"/>
        </w:rPr>
        <w:t xml:space="preserve"> </w:t>
      </w:r>
      <w:r w:rsidRPr="00BC0CFF">
        <w:rPr>
          <w:b/>
          <w:color w:val="231F20"/>
          <w:spacing w:val="-2"/>
        </w:rPr>
        <w:t>Project</w:t>
      </w:r>
      <w:r w:rsidRPr="00BC0CFF">
        <w:rPr>
          <w:b/>
          <w:color w:val="231F20"/>
          <w:spacing w:val="-12"/>
        </w:rPr>
        <w:t xml:space="preserve"> </w:t>
      </w:r>
      <w:r w:rsidRPr="00BC0CFF">
        <w:rPr>
          <w:b/>
          <w:color w:val="231F20"/>
          <w:spacing w:val="-2"/>
        </w:rPr>
        <w:t>SUDARSAN</w:t>
      </w:r>
      <w:r w:rsidRPr="00BC0CFF">
        <w:rPr>
          <w:b/>
          <w:color w:val="231F20"/>
          <w:spacing w:val="-13"/>
        </w:rPr>
        <w:t xml:space="preserve"> </w:t>
      </w:r>
      <w:r w:rsidRPr="00BC0CFF">
        <w:rPr>
          <w:b/>
          <w:color w:val="231F20"/>
          <w:spacing w:val="-2"/>
          <w:position w:val="2"/>
        </w:rPr>
        <w:t>–</w:t>
      </w:r>
      <w:r w:rsidRPr="00BC0CFF">
        <w:rPr>
          <w:b/>
          <w:color w:val="231F20"/>
          <w:spacing w:val="-12"/>
          <w:position w:val="2"/>
        </w:rPr>
        <w:t xml:space="preserve"> </w:t>
      </w:r>
      <w:r w:rsidRPr="00BC0CFF">
        <w:rPr>
          <w:b/>
          <w:color w:val="231F20"/>
          <w:spacing w:val="-2"/>
        </w:rPr>
        <w:t>AI</w:t>
      </w:r>
      <w:r w:rsidRPr="00BC0CFF">
        <w:rPr>
          <w:b/>
          <w:color w:val="231F20"/>
          <w:spacing w:val="-2"/>
          <w:position w:val="2"/>
        </w:rPr>
        <w:t>-</w:t>
      </w:r>
      <w:r w:rsidRPr="00BC0CFF">
        <w:rPr>
          <w:b/>
          <w:color w:val="231F20"/>
          <w:spacing w:val="-2"/>
        </w:rPr>
        <w:t>Driven</w:t>
      </w:r>
      <w:r w:rsidRPr="00BC0CFF">
        <w:rPr>
          <w:b/>
          <w:color w:val="231F20"/>
          <w:spacing w:val="-12"/>
        </w:rPr>
        <w:t xml:space="preserve"> </w:t>
      </w:r>
      <w:r w:rsidRPr="00BC0CFF">
        <w:rPr>
          <w:b/>
          <w:color w:val="231F20"/>
          <w:spacing w:val="-2"/>
        </w:rPr>
        <w:t>Fraud</w:t>
      </w:r>
      <w:r w:rsidRPr="00BC0CFF">
        <w:rPr>
          <w:b/>
          <w:color w:val="231F20"/>
          <w:spacing w:val="-12"/>
        </w:rPr>
        <w:t xml:space="preserve"> </w:t>
      </w:r>
      <w:r w:rsidRPr="00BC0CFF">
        <w:rPr>
          <w:b/>
          <w:color w:val="231F20"/>
          <w:spacing w:val="-2"/>
        </w:rPr>
        <w:t>Detection</w:t>
      </w:r>
    </w:p>
    <w:p w:rsidR="0018176E" w:rsidRDefault="003E529A">
      <w:pPr>
        <w:spacing w:before="145"/>
        <w:ind w:left="3342"/>
        <w:rPr>
          <w:sz w:val="20"/>
        </w:rPr>
      </w:pPr>
      <w:r>
        <w:rPr>
          <w:noProof/>
          <w:sz w:val="20"/>
          <w:lang w:val="en-IN" w:eastAsia="en-IN"/>
        </w:rPr>
        <mc:AlternateContent>
          <mc:Choice Requires="wpg">
            <w:drawing>
              <wp:anchor distT="0" distB="0" distL="0" distR="0" simplePos="0" relativeHeight="251657216" behindDoc="1" locked="0" layoutInCell="1" allowOverlap="1">
                <wp:simplePos x="0" y="0"/>
                <wp:positionH relativeFrom="page">
                  <wp:posOffset>648004</wp:posOffset>
                </wp:positionH>
                <wp:positionV relativeFrom="paragraph">
                  <wp:posOffset>-266701</wp:posOffset>
                </wp:positionV>
                <wp:extent cx="6686550" cy="382524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3825240"/>
                          <a:chOff x="0" y="0"/>
                          <a:chExt cx="6686550" cy="3825240"/>
                        </a:xfrm>
                      </wpg:grpSpPr>
                      <wps:wsp>
                        <wps:cNvPr id="99" name="Graphic 99"/>
                        <wps:cNvSpPr/>
                        <wps:spPr>
                          <a:xfrm>
                            <a:off x="3175" y="3175"/>
                            <a:ext cx="6680200" cy="3818890"/>
                          </a:xfrm>
                          <a:custGeom>
                            <a:avLst/>
                            <a:gdLst/>
                            <a:ahLst/>
                            <a:cxnLst/>
                            <a:rect l="l" t="t" r="r" b="b"/>
                            <a:pathLst>
                              <a:path w="6680200" h="3818890">
                                <a:moveTo>
                                  <a:pt x="6679704" y="0"/>
                                </a:moveTo>
                                <a:lnTo>
                                  <a:pt x="0" y="0"/>
                                </a:lnTo>
                                <a:lnTo>
                                  <a:pt x="0" y="3818648"/>
                                </a:lnTo>
                                <a:lnTo>
                                  <a:pt x="6679704" y="3818648"/>
                                </a:lnTo>
                                <a:lnTo>
                                  <a:pt x="6679704" y="0"/>
                                </a:lnTo>
                                <a:close/>
                              </a:path>
                            </a:pathLst>
                          </a:custGeom>
                          <a:solidFill>
                            <a:srgbClr val="FAF2EE"/>
                          </a:solidFill>
                        </wps:spPr>
                        <wps:bodyPr wrap="square" lIns="0" tIns="0" rIns="0" bIns="0" rtlCol="0">
                          <a:prstTxWarp prst="textNoShape">
                            <a:avLst/>
                          </a:prstTxWarp>
                          <a:noAutofit/>
                        </wps:bodyPr>
                      </wps:wsp>
                      <wps:wsp>
                        <wps:cNvPr id="100" name="Graphic 100"/>
                        <wps:cNvSpPr/>
                        <wps:spPr>
                          <a:xfrm>
                            <a:off x="3175" y="3175"/>
                            <a:ext cx="6680200" cy="3818890"/>
                          </a:xfrm>
                          <a:custGeom>
                            <a:avLst/>
                            <a:gdLst/>
                            <a:ahLst/>
                            <a:cxnLst/>
                            <a:rect l="l" t="t" r="r" b="b"/>
                            <a:pathLst>
                              <a:path w="6680200" h="3818890">
                                <a:moveTo>
                                  <a:pt x="0" y="3818648"/>
                                </a:moveTo>
                                <a:lnTo>
                                  <a:pt x="6679704" y="3818648"/>
                                </a:lnTo>
                                <a:lnTo>
                                  <a:pt x="6679704" y="0"/>
                                </a:lnTo>
                                <a:lnTo>
                                  <a:pt x="0" y="0"/>
                                </a:lnTo>
                                <a:lnTo>
                                  <a:pt x="0" y="3818648"/>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865E5C1" id="Group 98" o:spid="_x0000_s1026" style="position:absolute;margin-left:51pt;margin-top:-21pt;width:526.5pt;height:301.2pt;z-index:-251659264;mso-wrap-distance-left:0;mso-wrap-distance-right:0;mso-position-horizontal-relative:page" coordsize="66865,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">
                <v:shape id="Graphic 99" o:spid="_x0000_s1027" style="position:absolute;left:31;top:31;width:66802;height:38189;visibility:visible;mso-wrap-style:square;v-text-anchor:top" coordsize="6680200,381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" path="m6679704,l,,,3818648r6679704,l6679704,xe" fillcolor="#faf2ee" stroked="f">
                  <v:path arrowok="t"/>
                </v:shape>
                <v:shape id="Graphic 100" o:spid="_x0000_s1028" style="position:absolute;left:31;top:31;width:66802;height:38189;visibility:visible;mso-wrap-style:square;v-text-anchor:top" coordsize="6680200,381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" path="m,3818648r6679704,l6679704,,,,,3818648xe" filled="f" strokecolor="#231f20" strokeweight=".5pt">
                  <v:path arrowok="t"/>
                </v:shape>
                <w10:wrap anchorx="page"/>
              </v:group>
            </w:pict>
          </mc:Fallback>
        </mc:AlternateContent>
      </w:r>
      <w:r>
        <w:rPr>
          <w:color w:val="231F20"/>
          <w:sz w:val="20"/>
        </w:rPr>
        <w:t>parameters,</w:t>
      </w:r>
      <w:r>
        <w:rPr>
          <w:color w:val="231F20"/>
          <w:spacing w:val="76"/>
          <w:w w:val="150"/>
          <w:sz w:val="20"/>
        </w:rPr>
        <w:t xml:space="preserve"> </w:t>
      </w:r>
      <w:r>
        <w:rPr>
          <w:color w:val="231F20"/>
          <w:sz w:val="20"/>
        </w:rPr>
        <w:t>the</w:t>
      </w:r>
      <w:r>
        <w:rPr>
          <w:color w:val="231F20"/>
          <w:spacing w:val="76"/>
          <w:w w:val="150"/>
          <w:sz w:val="20"/>
        </w:rPr>
        <w:t xml:space="preserve"> </w:t>
      </w:r>
      <w:r>
        <w:rPr>
          <w:color w:val="231F20"/>
          <w:sz w:val="20"/>
        </w:rPr>
        <w:t>platform</w:t>
      </w:r>
      <w:r>
        <w:rPr>
          <w:color w:val="231F20"/>
          <w:spacing w:val="76"/>
          <w:w w:val="150"/>
          <w:sz w:val="20"/>
        </w:rPr>
        <w:t xml:space="preserve"> </w:t>
      </w:r>
      <w:r>
        <w:rPr>
          <w:color w:val="231F20"/>
          <w:sz w:val="20"/>
        </w:rPr>
        <w:t>assigns</w:t>
      </w:r>
      <w:r>
        <w:rPr>
          <w:color w:val="231F20"/>
          <w:spacing w:val="76"/>
          <w:w w:val="150"/>
          <w:sz w:val="20"/>
        </w:rPr>
        <w:t xml:space="preserve"> </w:t>
      </w:r>
      <w:r>
        <w:rPr>
          <w:color w:val="231F20"/>
          <w:sz w:val="20"/>
        </w:rPr>
        <w:t>risk</w:t>
      </w:r>
      <w:r>
        <w:rPr>
          <w:color w:val="231F20"/>
          <w:spacing w:val="76"/>
          <w:w w:val="150"/>
          <w:sz w:val="20"/>
        </w:rPr>
        <w:t xml:space="preserve"> </w:t>
      </w:r>
      <w:r>
        <w:rPr>
          <w:color w:val="231F20"/>
          <w:sz w:val="20"/>
        </w:rPr>
        <w:t>scores</w:t>
      </w:r>
      <w:r>
        <w:rPr>
          <w:color w:val="231F20"/>
          <w:spacing w:val="76"/>
          <w:w w:val="150"/>
          <w:sz w:val="20"/>
        </w:rPr>
        <w:t xml:space="preserve"> </w:t>
      </w:r>
      <w:r>
        <w:rPr>
          <w:color w:val="231F20"/>
          <w:spacing w:val="-5"/>
          <w:sz w:val="20"/>
        </w:rPr>
        <w:t>and</w:t>
      </w:r>
    </w:p>
    <w:p w:rsidR="0018176E" w:rsidRDefault="0018176E">
      <w:pPr>
        <w:rPr>
          <w:sz w:val="20"/>
        </w:rPr>
        <w:sectPr w:rsidR="0018176E" w:rsidSect="00BC0CFF">
          <w:type w:val="continuous"/>
          <w:pgSz w:w="12590" w:h="16190"/>
          <w:pgMar w:top="0" w:right="992" w:bottom="1020" w:left="992" w:header="0" w:footer="824" w:gutter="0"/>
          <w:cols w:num="2" w:space="720" w:equalWidth="0">
            <w:col w:w="1276" w:space="844"/>
            <w:col w:w="8486"/>
          </w:cols>
        </w:sectPr>
      </w:pPr>
    </w:p>
    <w:p w:rsidR="0018176E" w:rsidRDefault="003E529A">
      <w:pPr>
        <w:spacing w:before="176" w:line="304" w:lineRule="auto"/>
        <w:ind w:left="162" w:right="38"/>
        <w:jc w:val="both"/>
        <w:rPr>
          <w:sz w:val="20"/>
        </w:rPr>
      </w:pPr>
      <w:r>
        <w:rPr>
          <w:color w:val="231F20"/>
          <w:sz w:val="20"/>
        </w:rPr>
        <w:t>The proliferation of social media has fundamentally altered</w:t>
      </w:r>
      <w:r>
        <w:rPr>
          <w:color w:val="231F20"/>
          <w:spacing w:val="80"/>
          <w:w w:val="150"/>
          <w:sz w:val="20"/>
        </w:rPr>
        <w:t xml:space="preserve"> </w:t>
      </w:r>
      <w:r>
        <w:rPr>
          <w:color w:val="231F20"/>
          <w:sz w:val="20"/>
        </w:rPr>
        <w:t>the</w:t>
      </w:r>
      <w:r>
        <w:rPr>
          <w:color w:val="231F20"/>
          <w:spacing w:val="80"/>
          <w:w w:val="150"/>
          <w:sz w:val="20"/>
        </w:rPr>
        <w:t xml:space="preserve"> </w:t>
      </w:r>
      <w:r>
        <w:rPr>
          <w:color w:val="231F20"/>
          <w:sz w:val="20"/>
        </w:rPr>
        <w:t>landscape</w:t>
      </w:r>
      <w:r>
        <w:rPr>
          <w:color w:val="231F20"/>
          <w:spacing w:val="80"/>
          <w:w w:val="150"/>
          <w:sz w:val="20"/>
        </w:rPr>
        <w:t xml:space="preserve"> </w:t>
      </w:r>
      <w:r>
        <w:rPr>
          <w:color w:val="231F20"/>
          <w:sz w:val="20"/>
        </w:rPr>
        <w:t>of</w:t>
      </w:r>
      <w:r>
        <w:rPr>
          <w:color w:val="231F20"/>
          <w:spacing w:val="80"/>
          <w:w w:val="150"/>
          <w:sz w:val="20"/>
        </w:rPr>
        <w:t xml:space="preserve"> </w:t>
      </w:r>
      <w:r>
        <w:rPr>
          <w:color w:val="231F20"/>
          <w:sz w:val="20"/>
        </w:rPr>
        <w:t>retail</w:t>
      </w:r>
      <w:r>
        <w:rPr>
          <w:color w:val="231F20"/>
          <w:spacing w:val="80"/>
          <w:w w:val="150"/>
          <w:sz w:val="20"/>
        </w:rPr>
        <w:t xml:space="preserve"> </w:t>
      </w:r>
      <w:r>
        <w:rPr>
          <w:color w:val="231F20"/>
          <w:sz w:val="20"/>
        </w:rPr>
        <w:t>participation,</w:t>
      </w:r>
      <w:r>
        <w:rPr>
          <w:color w:val="231F20"/>
          <w:spacing w:val="80"/>
          <w:w w:val="150"/>
          <w:sz w:val="20"/>
        </w:rPr>
        <w:t xml:space="preserve"> </w:t>
      </w:r>
      <w:r>
        <w:rPr>
          <w:color w:val="231F20"/>
          <w:sz w:val="20"/>
        </w:rPr>
        <w:t>but</w:t>
      </w:r>
      <w:r>
        <w:rPr>
          <w:color w:val="231F20"/>
          <w:spacing w:val="80"/>
          <w:sz w:val="20"/>
        </w:rPr>
        <w:t xml:space="preserve"> </w:t>
      </w:r>
      <w:r>
        <w:rPr>
          <w:color w:val="231F20"/>
          <w:sz w:val="20"/>
        </w:rPr>
        <w:t>it has also introduced significant risks through unauthorized and fraudulent activities. To counter the rise of finfluencers misconduct and digital fraud</w:t>
      </w:r>
      <w:r>
        <w:rPr>
          <w:color w:val="231F20"/>
          <w:sz w:val="20"/>
        </w:rPr>
        <w:t>, SEBI operationalized Project SUDARSAN (Surveillance of Unauthorized Digital Activity via Real-time Scanner for Anti-fraud), an AI-powered intelligence platform. This</w:t>
      </w:r>
      <w:r>
        <w:rPr>
          <w:color w:val="231F20"/>
          <w:spacing w:val="40"/>
          <w:sz w:val="20"/>
        </w:rPr>
        <w:t xml:space="preserve"> </w:t>
      </w:r>
      <w:r>
        <w:rPr>
          <w:color w:val="231F20"/>
          <w:sz w:val="20"/>
        </w:rPr>
        <w:t>AI-powered RegTech platform represents a paradigm shift in surveillance, moving from rea</w:t>
      </w:r>
      <w:r>
        <w:rPr>
          <w:color w:val="231F20"/>
          <w:sz w:val="20"/>
        </w:rPr>
        <w:t>ctive monitoring to proactive, real-time intelligence gathering.</w:t>
      </w:r>
    </w:p>
    <w:p w:rsidR="0018176E" w:rsidRPr="00BC0CFF" w:rsidRDefault="003E529A">
      <w:pPr>
        <w:spacing w:before="115"/>
        <w:ind w:left="162"/>
        <w:jc w:val="both"/>
        <w:rPr>
          <w:b/>
          <w:sz w:val="20"/>
        </w:rPr>
      </w:pPr>
      <w:r w:rsidRPr="00BC0CFF">
        <w:rPr>
          <w:b/>
          <w:color w:val="231F20"/>
          <w:spacing w:val="-2"/>
          <w:sz w:val="20"/>
        </w:rPr>
        <w:t>Technological</w:t>
      </w:r>
      <w:r w:rsidRPr="00BC0CFF">
        <w:rPr>
          <w:b/>
          <w:color w:val="231F20"/>
          <w:spacing w:val="-3"/>
          <w:sz w:val="20"/>
        </w:rPr>
        <w:t xml:space="preserve"> </w:t>
      </w:r>
      <w:r w:rsidRPr="00BC0CFF">
        <w:rPr>
          <w:b/>
          <w:color w:val="231F20"/>
          <w:spacing w:val="-2"/>
          <w:sz w:val="20"/>
        </w:rPr>
        <w:t>Framework</w:t>
      </w:r>
    </w:p>
    <w:p w:rsidR="0018176E" w:rsidRDefault="003E529A">
      <w:pPr>
        <w:spacing w:before="175" w:line="304" w:lineRule="auto"/>
        <w:ind w:left="162" w:right="38"/>
        <w:jc w:val="both"/>
        <w:rPr>
          <w:sz w:val="20"/>
        </w:rPr>
      </w:pPr>
      <w:r>
        <w:rPr>
          <w:color w:val="231F20"/>
          <w:sz w:val="20"/>
        </w:rPr>
        <w:t xml:space="preserve">Project SUDARSAN utilizes advanced multimodal AI to </w:t>
      </w:r>
      <w:r>
        <w:rPr>
          <w:color w:val="231F20"/>
          <w:w w:val="105"/>
          <w:sz w:val="20"/>
        </w:rPr>
        <w:t>analyze</w:t>
      </w:r>
      <w:r>
        <w:rPr>
          <w:color w:val="231F20"/>
          <w:spacing w:val="-15"/>
          <w:w w:val="105"/>
          <w:sz w:val="20"/>
        </w:rPr>
        <w:t xml:space="preserve"> </w:t>
      </w:r>
      <w:r>
        <w:rPr>
          <w:color w:val="231F20"/>
          <w:w w:val="105"/>
          <w:sz w:val="20"/>
        </w:rPr>
        <w:t>spoken</w:t>
      </w:r>
      <w:r>
        <w:rPr>
          <w:color w:val="231F20"/>
          <w:spacing w:val="-15"/>
          <w:w w:val="105"/>
          <w:sz w:val="20"/>
        </w:rPr>
        <w:t xml:space="preserve"> </w:t>
      </w:r>
      <w:r>
        <w:rPr>
          <w:color w:val="231F20"/>
          <w:w w:val="105"/>
          <w:sz w:val="20"/>
        </w:rPr>
        <w:t>language,</w:t>
      </w:r>
      <w:r>
        <w:rPr>
          <w:color w:val="231F20"/>
          <w:spacing w:val="-14"/>
          <w:w w:val="105"/>
          <w:sz w:val="20"/>
        </w:rPr>
        <w:t xml:space="preserve"> </w:t>
      </w:r>
      <w:r>
        <w:rPr>
          <w:color w:val="231F20"/>
          <w:w w:val="105"/>
          <w:sz w:val="20"/>
        </w:rPr>
        <w:t>visual</w:t>
      </w:r>
      <w:r>
        <w:rPr>
          <w:color w:val="231F20"/>
          <w:spacing w:val="-15"/>
          <w:w w:val="105"/>
          <w:sz w:val="20"/>
        </w:rPr>
        <w:t xml:space="preserve"> </w:t>
      </w:r>
      <w:r>
        <w:rPr>
          <w:color w:val="231F20"/>
          <w:w w:val="105"/>
          <w:sz w:val="20"/>
        </w:rPr>
        <w:t>cues,</w:t>
      </w:r>
      <w:r>
        <w:rPr>
          <w:color w:val="231F20"/>
          <w:spacing w:val="-14"/>
          <w:w w:val="105"/>
          <w:sz w:val="20"/>
        </w:rPr>
        <w:t xml:space="preserve"> </w:t>
      </w:r>
      <w:r>
        <w:rPr>
          <w:color w:val="231F20"/>
          <w:w w:val="105"/>
          <w:sz w:val="20"/>
        </w:rPr>
        <w:t>and</w:t>
      </w:r>
      <w:r>
        <w:rPr>
          <w:color w:val="231F20"/>
          <w:spacing w:val="-15"/>
          <w:w w:val="105"/>
          <w:sz w:val="20"/>
        </w:rPr>
        <w:t xml:space="preserve"> </w:t>
      </w:r>
      <w:r>
        <w:rPr>
          <w:color w:val="231F20"/>
          <w:w w:val="105"/>
          <w:sz w:val="20"/>
        </w:rPr>
        <w:t xml:space="preserve">contextual intent, including content in regional languages. By </w:t>
      </w:r>
      <w:r>
        <w:rPr>
          <w:color w:val="231F20"/>
          <w:sz w:val="20"/>
        </w:rPr>
        <w:t>integrating</w:t>
      </w:r>
      <w:r>
        <w:rPr>
          <w:color w:val="231F20"/>
          <w:spacing w:val="-2"/>
          <w:sz w:val="20"/>
        </w:rPr>
        <w:t xml:space="preserve"> </w:t>
      </w:r>
      <w:r>
        <w:rPr>
          <w:color w:val="231F20"/>
          <w:sz w:val="20"/>
        </w:rPr>
        <w:t>these</w:t>
      </w:r>
      <w:r>
        <w:rPr>
          <w:color w:val="231F20"/>
          <w:spacing w:val="-1"/>
          <w:sz w:val="20"/>
        </w:rPr>
        <w:t xml:space="preserve"> </w:t>
      </w:r>
      <w:r>
        <w:rPr>
          <w:color w:val="231F20"/>
          <w:sz w:val="20"/>
        </w:rPr>
        <w:t>signals with</w:t>
      </w:r>
      <w:r>
        <w:rPr>
          <w:color w:val="231F20"/>
          <w:spacing w:val="-1"/>
          <w:sz w:val="20"/>
        </w:rPr>
        <w:t xml:space="preserve"> </w:t>
      </w:r>
      <w:r>
        <w:rPr>
          <w:color w:val="231F20"/>
          <w:sz w:val="20"/>
        </w:rPr>
        <w:t>behavioral</w:t>
      </w:r>
      <w:r>
        <w:rPr>
          <w:color w:val="231F20"/>
          <w:spacing w:val="-1"/>
          <w:sz w:val="20"/>
        </w:rPr>
        <w:t xml:space="preserve"> </w:t>
      </w:r>
      <w:r>
        <w:rPr>
          <w:color w:val="231F20"/>
          <w:sz w:val="20"/>
        </w:rPr>
        <w:t>and</w:t>
      </w:r>
      <w:r>
        <w:rPr>
          <w:color w:val="231F20"/>
          <w:spacing w:val="-1"/>
          <w:sz w:val="20"/>
        </w:rPr>
        <w:t xml:space="preserve"> </w:t>
      </w:r>
      <w:r>
        <w:rPr>
          <w:color w:val="231F20"/>
          <w:spacing w:val="-2"/>
          <w:sz w:val="20"/>
        </w:rPr>
        <w:t>regulatory</w:t>
      </w:r>
    </w:p>
    <w:p w:rsidR="0018176E" w:rsidRDefault="003E529A">
      <w:pPr>
        <w:spacing w:before="62" w:line="304" w:lineRule="auto"/>
        <w:ind w:left="162" w:right="168"/>
        <w:jc w:val="both"/>
        <w:rPr>
          <w:sz w:val="20"/>
        </w:rPr>
      </w:pPr>
      <w:r>
        <w:br w:type="column"/>
      </w:r>
      <w:r>
        <w:rPr>
          <w:color w:val="231F20"/>
          <w:w w:val="105"/>
          <w:sz w:val="20"/>
        </w:rPr>
        <w:t>generates structured, audit-ready alerts, transitioning surveillance from manual to automated.</w:t>
      </w:r>
    </w:p>
    <w:p w:rsidR="0018176E" w:rsidRDefault="003E529A">
      <w:pPr>
        <w:spacing w:before="114" w:line="304" w:lineRule="auto"/>
        <w:ind w:left="162" w:right="168"/>
        <w:jc w:val="both"/>
        <w:rPr>
          <w:sz w:val="20"/>
        </w:rPr>
      </w:pPr>
      <w:r>
        <w:rPr>
          <w:color w:val="231F20"/>
          <w:sz w:val="20"/>
        </w:rPr>
        <w:t>The system also provides continuous surveillance of public content across platforms including major soc</w:t>
      </w:r>
      <w:r>
        <w:rPr>
          <w:color w:val="231F20"/>
          <w:sz w:val="20"/>
        </w:rPr>
        <w:t xml:space="preserve">ial media platforms scanning videos, messages, images, and advertisements. It is specifically engineered to detect deceptive practices such as “guaranteed return” claims, fraudulent certifications, impersonation of regulated entities, and the provision of </w:t>
      </w:r>
      <w:r>
        <w:rPr>
          <w:color w:val="231F20"/>
          <w:sz w:val="20"/>
        </w:rPr>
        <w:t>unregistered investment advice.</w:t>
      </w:r>
    </w:p>
    <w:p w:rsidR="0018176E" w:rsidRPr="00BC0CFF" w:rsidRDefault="003E529A">
      <w:pPr>
        <w:spacing w:before="114"/>
        <w:ind w:left="162"/>
        <w:jc w:val="both"/>
        <w:rPr>
          <w:b/>
          <w:sz w:val="20"/>
        </w:rPr>
      </w:pPr>
      <w:r w:rsidRPr="00BC0CFF">
        <w:rPr>
          <w:b/>
          <w:color w:val="231F20"/>
          <w:sz w:val="20"/>
        </w:rPr>
        <w:t>Operational</w:t>
      </w:r>
      <w:r w:rsidRPr="00BC0CFF">
        <w:rPr>
          <w:b/>
          <w:color w:val="231F20"/>
          <w:spacing w:val="-7"/>
          <w:sz w:val="20"/>
        </w:rPr>
        <w:t xml:space="preserve"> </w:t>
      </w:r>
      <w:r w:rsidRPr="00BC0CFF">
        <w:rPr>
          <w:b/>
          <w:color w:val="231F20"/>
          <w:sz w:val="20"/>
        </w:rPr>
        <w:t>Impact</w:t>
      </w:r>
      <w:r w:rsidRPr="00BC0CFF">
        <w:rPr>
          <w:b/>
          <w:color w:val="231F20"/>
          <w:spacing w:val="-6"/>
          <w:sz w:val="20"/>
        </w:rPr>
        <w:t xml:space="preserve"> </w:t>
      </w:r>
      <w:r w:rsidRPr="00BC0CFF">
        <w:rPr>
          <w:b/>
          <w:color w:val="231F20"/>
          <w:sz w:val="20"/>
        </w:rPr>
        <w:t>and</w:t>
      </w:r>
      <w:r w:rsidRPr="00BC0CFF">
        <w:rPr>
          <w:b/>
          <w:color w:val="231F20"/>
          <w:spacing w:val="-6"/>
          <w:sz w:val="20"/>
        </w:rPr>
        <w:t xml:space="preserve"> </w:t>
      </w:r>
      <w:r w:rsidRPr="00BC0CFF">
        <w:rPr>
          <w:b/>
          <w:color w:val="231F20"/>
          <w:spacing w:val="-2"/>
          <w:sz w:val="20"/>
        </w:rPr>
        <w:t>Efficiency</w:t>
      </w:r>
    </w:p>
    <w:p w:rsidR="0018176E" w:rsidRDefault="003E529A">
      <w:pPr>
        <w:spacing w:before="176" w:line="304" w:lineRule="auto"/>
        <w:ind w:left="162" w:right="168"/>
        <w:jc w:val="both"/>
        <w:rPr>
          <w:sz w:val="20"/>
        </w:rPr>
      </w:pPr>
      <w:r>
        <w:rPr>
          <w:color w:val="231F20"/>
          <w:spacing w:val="-2"/>
          <w:sz w:val="20"/>
        </w:rPr>
        <w:t>Since</w:t>
      </w:r>
      <w:r>
        <w:rPr>
          <w:color w:val="231F20"/>
          <w:spacing w:val="-10"/>
          <w:sz w:val="20"/>
        </w:rPr>
        <w:t xml:space="preserve"> </w:t>
      </w:r>
      <w:r>
        <w:rPr>
          <w:color w:val="231F20"/>
          <w:spacing w:val="-2"/>
          <w:sz w:val="20"/>
        </w:rPr>
        <w:t>its</w:t>
      </w:r>
      <w:r>
        <w:rPr>
          <w:color w:val="231F20"/>
          <w:spacing w:val="-8"/>
          <w:sz w:val="20"/>
        </w:rPr>
        <w:t xml:space="preserve"> </w:t>
      </w:r>
      <w:r>
        <w:rPr>
          <w:color w:val="231F20"/>
          <w:spacing w:val="-2"/>
          <w:sz w:val="20"/>
        </w:rPr>
        <w:t>commencement</w:t>
      </w:r>
      <w:r>
        <w:rPr>
          <w:color w:val="231F20"/>
          <w:spacing w:val="-10"/>
          <w:sz w:val="20"/>
        </w:rPr>
        <w:t xml:space="preserve"> </w:t>
      </w:r>
      <w:r>
        <w:rPr>
          <w:color w:val="231F20"/>
          <w:spacing w:val="-2"/>
          <w:sz w:val="20"/>
        </w:rPr>
        <w:t>in</w:t>
      </w:r>
      <w:r>
        <w:rPr>
          <w:color w:val="231F20"/>
          <w:spacing w:val="-10"/>
          <w:sz w:val="20"/>
        </w:rPr>
        <w:t xml:space="preserve"> </w:t>
      </w:r>
      <w:r>
        <w:rPr>
          <w:color w:val="231F20"/>
          <w:spacing w:val="-2"/>
          <w:sz w:val="20"/>
        </w:rPr>
        <w:t>November</w:t>
      </w:r>
      <w:r>
        <w:rPr>
          <w:color w:val="231F20"/>
          <w:spacing w:val="-10"/>
          <w:sz w:val="20"/>
        </w:rPr>
        <w:t xml:space="preserve"> </w:t>
      </w:r>
      <w:r>
        <w:rPr>
          <w:color w:val="231F20"/>
          <w:spacing w:val="-2"/>
          <w:sz w:val="20"/>
        </w:rPr>
        <w:t>2025,</w:t>
      </w:r>
      <w:r>
        <w:rPr>
          <w:color w:val="231F20"/>
          <w:spacing w:val="-10"/>
          <w:sz w:val="20"/>
        </w:rPr>
        <w:t xml:space="preserve"> </w:t>
      </w:r>
      <w:r>
        <w:rPr>
          <w:color w:val="231F20"/>
          <w:spacing w:val="-2"/>
          <w:sz w:val="20"/>
        </w:rPr>
        <w:t>the</w:t>
      </w:r>
      <w:r>
        <w:rPr>
          <w:color w:val="231F20"/>
          <w:spacing w:val="-10"/>
          <w:sz w:val="20"/>
        </w:rPr>
        <w:t xml:space="preserve"> </w:t>
      </w:r>
      <w:r>
        <w:rPr>
          <w:color w:val="231F20"/>
          <w:spacing w:val="-2"/>
          <w:sz w:val="20"/>
        </w:rPr>
        <w:t xml:space="preserve">platform </w:t>
      </w:r>
      <w:r>
        <w:rPr>
          <w:color w:val="231F20"/>
          <w:sz w:val="20"/>
        </w:rPr>
        <w:t>has identified over 20,000 instances of fraudulent content and posts across social media, significantly reducing the manual oversight burden while upholding market integrity.</w:t>
      </w:r>
    </w:p>
    <w:p w:rsidR="0018176E" w:rsidRDefault="0018176E">
      <w:pPr>
        <w:spacing w:line="304" w:lineRule="auto"/>
        <w:jc w:val="both"/>
        <w:rPr>
          <w:sz w:val="20"/>
        </w:rPr>
        <w:sectPr w:rsidR="0018176E">
          <w:type w:val="continuous"/>
          <w:pgSz w:w="12590" w:h="16190"/>
          <w:pgMar w:top="0" w:right="992" w:bottom="1020" w:left="992" w:header="0" w:footer="824" w:gutter="0"/>
          <w:cols w:num="2" w:space="720" w:equalWidth="0">
            <w:col w:w="5166" w:space="135"/>
            <w:col w:w="5305"/>
          </w:cols>
        </w:sectPr>
      </w:pPr>
    </w:p>
    <w:p w:rsidR="0018176E" w:rsidRDefault="0018176E">
      <w:pPr>
        <w:pStyle w:val="BodyText"/>
        <w:spacing w:before="147"/>
        <w:jc w:val="left"/>
        <w:rPr>
          <w:sz w:val="20"/>
        </w:rPr>
      </w:pPr>
    </w:p>
    <w:p w:rsidR="0018176E" w:rsidRDefault="0018176E">
      <w:pPr>
        <w:pStyle w:val="BodyText"/>
        <w:jc w:val="left"/>
        <w:rPr>
          <w:sz w:val="20"/>
        </w:rPr>
        <w:sectPr w:rsidR="0018176E">
          <w:type w:val="continuous"/>
          <w:pgSz w:w="12590" w:h="16190"/>
          <w:pgMar w:top="0" w:right="992" w:bottom="1020" w:left="992" w:header="0" w:footer="824" w:gutter="0"/>
          <w:cols w:space="720"/>
        </w:sectPr>
      </w:pPr>
    </w:p>
    <w:p w:rsidR="0018176E" w:rsidRPr="00BC0CFF" w:rsidRDefault="003E529A">
      <w:pPr>
        <w:pStyle w:val="ListParagraph"/>
        <w:numPr>
          <w:ilvl w:val="2"/>
          <w:numId w:val="9"/>
        </w:numPr>
        <w:tabs>
          <w:tab w:val="left" w:pos="587"/>
        </w:tabs>
        <w:spacing w:before="69" w:line="309" w:lineRule="auto"/>
        <w:ind w:left="28" w:firstLine="0"/>
        <w:rPr>
          <w:b/>
        </w:rPr>
      </w:pPr>
      <w:r w:rsidRPr="00BC0CFF">
        <w:rPr>
          <w:b/>
          <w:color w:val="231F20"/>
        </w:rPr>
        <w:t>Capacity</w:t>
      </w:r>
      <w:r w:rsidRPr="00BC0CFF">
        <w:rPr>
          <w:b/>
          <w:color w:val="231F20"/>
          <w:spacing w:val="-16"/>
        </w:rPr>
        <w:t xml:space="preserve"> </w:t>
      </w:r>
      <w:r w:rsidRPr="00BC0CFF">
        <w:rPr>
          <w:b/>
          <w:color w:val="231F20"/>
        </w:rPr>
        <w:t>Planning</w:t>
      </w:r>
      <w:r w:rsidRPr="00BC0CFF">
        <w:rPr>
          <w:b/>
          <w:color w:val="231F20"/>
          <w:spacing w:val="-15"/>
        </w:rPr>
        <w:t xml:space="preserve"> </w:t>
      </w:r>
      <w:r w:rsidRPr="00BC0CFF">
        <w:rPr>
          <w:b/>
          <w:color w:val="231F20"/>
        </w:rPr>
        <w:t>and</w:t>
      </w:r>
      <w:r w:rsidRPr="00BC0CFF">
        <w:rPr>
          <w:b/>
          <w:color w:val="231F20"/>
          <w:spacing w:val="-15"/>
        </w:rPr>
        <w:t xml:space="preserve"> </w:t>
      </w:r>
      <w:r w:rsidRPr="00BC0CFF">
        <w:rPr>
          <w:b/>
          <w:color w:val="231F20"/>
        </w:rPr>
        <w:t>Real</w:t>
      </w:r>
      <w:r w:rsidRPr="00BC0CFF">
        <w:rPr>
          <w:b/>
          <w:color w:val="231F20"/>
          <w:spacing w:val="-16"/>
        </w:rPr>
        <w:t xml:space="preserve"> </w:t>
      </w:r>
      <w:r w:rsidRPr="00BC0CFF">
        <w:rPr>
          <w:b/>
          <w:color w:val="231F20"/>
        </w:rPr>
        <w:t>Ti</w:t>
      </w:r>
      <w:r w:rsidRPr="00BC0CFF">
        <w:rPr>
          <w:b/>
          <w:color w:val="231F20"/>
        </w:rPr>
        <w:t>me</w:t>
      </w:r>
      <w:r w:rsidRPr="00BC0CFF">
        <w:rPr>
          <w:b/>
          <w:color w:val="231F20"/>
          <w:spacing w:val="-15"/>
        </w:rPr>
        <w:t xml:space="preserve"> </w:t>
      </w:r>
      <w:r w:rsidRPr="00BC0CFF">
        <w:rPr>
          <w:b/>
          <w:color w:val="231F20"/>
        </w:rPr>
        <w:t>Performance Monitoring Framework</w:t>
      </w:r>
    </w:p>
    <w:p w:rsidR="0018176E" w:rsidRDefault="003E529A">
      <w:pPr>
        <w:pStyle w:val="BodyText"/>
        <w:spacing w:before="171" w:line="309" w:lineRule="auto"/>
        <w:ind w:left="28"/>
      </w:pPr>
      <w:r>
        <w:rPr>
          <w:color w:val="231F20"/>
        </w:rPr>
        <w:t>SEBI has stipulated a framework for capacity planning</w:t>
      </w:r>
      <w:r>
        <w:rPr>
          <w:color w:val="231F20"/>
          <w:spacing w:val="40"/>
        </w:rPr>
        <w:t xml:space="preserve"> </w:t>
      </w:r>
      <w:r>
        <w:rPr>
          <w:color w:val="231F20"/>
        </w:rPr>
        <w:t>and</w:t>
      </w:r>
      <w:r>
        <w:rPr>
          <w:color w:val="231F20"/>
          <w:spacing w:val="40"/>
        </w:rPr>
        <w:t xml:space="preserve"> </w:t>
      </w:r>
      <w:r>
        <w:rPr>
          <w:color w:val="231F20"/>
        </w:rPr>
        <w:t>real</w:t>
      </w:r>
      <w:r>
        <w:rPr>
          <w:color w:val="231F20"/>
          <w:spacing w:val="40"/>
        </w:rPr>
        <w:t xml:space="preserve"> </w:t>
      </w:r>
      <w:r>
        <w:rPr>
          <w:color w:val="231F20"/>
        </w:rPr>
        <w:t>time</w:t>
      </w:r>
      <w:r>
        <w:rPr>
          <w:color w:val="231F20"/>
          <w:spacing w:val="40"/>
        </w:rPr>
        <w:t xml:space="preserve"> </w:t>
      </w:r>
      <w:r>
        <w:rPr>
          <w:color w:val="231F20"/>
        </w:rPr>
        <w:t>performance</w:t>
      </w:r>
      <w:r>
        <w:rPr>
          <w:color w:val="231F20"/>
          <w:spacing w:val="40"/>
        </w:rPr>
        <w:t xml:space="preserve"> </w:t>
      </w:r>
      <w:r>
        <w:rPr>
          <w:color w:val="231F20"/>
        </w:rPr>
        <w:t>monitoring</w:t>
      </w:r>
      <w:r>
        <w:rPr>
          <w:color w:val="231F20"/>
          <w:spacing w:val="80"/>
        </w:rPr>
        <w:t xml:space="preserve"> </w:t>
      </w:r>
      <w:r>
        <w:rPr>
          <w:color w:val="231F20"/>
        </w:rPr>
        <w:t>for</w:t>
      </w:r>
      <w:r>
        <w:rPr>
          <w:color w:val="231F20"/>
          <w:spacing w:val="40"/>
        </w:rPr>
        <w:t xml:space="preserve"> </w:t>
      </w:r>
      <w:r>
        <w:rPr>
          <w:color w:val="231F20"/>
        </w:rPr>
        <w:t>the</w:t>
      </w:r>
      <w:r>
        <w:rPr>
          <w:color w:val="231F20"/>
          <w:spacing w:val="40"/>
        </w:rPr>
        <w:t xml:space="preserve"> </w:t>
      </w:r>
      <w:r>
        <w:rPr>
          <w:color w:val="231F20"/>
        </w:rPr>
        <w:t>commodity</w:t>
      </w:r>
      <w:r>
        <w:rPr>
          <w:color w:val="231F20"/>
          <w:spacing w:val="40"/>
        </w:rPr>
        <w:t xml:space="preserve"> </w:t>
      </w:r>
      <w:r>
        <w:rPr>
          <w:color w:val="231F20"/>
        </w:rPr>
        <w:t>derivatives</w:t>
      </w:r>
      <w:r>
        <w:rPr>
          <w:color w:val="231F20"/>
          <w:spacing w:val="40"/>
        </w:rPr>
        <w:t xml:space="preserve"> </w:t>
      </w:r>
      <w:r>
        <w:rPr>
          <w:color w:val="231F20"/>
        </w:rPr>
        <w:t>segment</w:t>
      </w:r>
      <w:r>
        <w:rPr>
          <w:color w:val="231F20"/>
          <w:spacing w:val="40"/>
        </w:rPr>
        <w:t xml:space="preserve"> </w:t>
      </w:r>
      <w:r>
        <w:rPr>
          <w:color w:val="231F20"/>
        </w:rPr>
        <w:t>of</w:t>
      </w:r>
      <w:r>
        <w:rPr>
          <w:color w:val="231F20"/>
          <w:spacing w:val="40"/>
        </w:rPr>
        <w:t xml:space="preserve"> </w:t>
      </w:r>
      <w:r>
        <w:rPr>
          <w:color w:val="231F20"/>
        </w:rPr>
        <w:t>MIIs. The</w:t>
      </w:r>
      <w:r>
        <w:rPr>
          <w:color w:val="231F20"/>
          <w:spacing w:val="40"/>
        </w:rPr>
        <w:t xml:space="preserve"> </w:t>
      </w:r>
      <w:r>
        <w:rPr>
          <w:color w:val="231F20"/>
        </w:rPr>
        <w:t>framework,</w:t>
      </w:r>
      <w:r>
        <w:rPr>
          <w:color w:val="231F20"/>
          <w:spacing w:val="40"/>
        </w:rPr>
        <w:t xml:space="preserve"> </w:t>
      </w:r>
      <w:r>
        <w:rPr>
          <w:color w:val="231F20"/>
        </w:rPr>
        <w:t>inter-alia,</w:t>
      </w:r>
      <w:r>
        <w:rPr>
          <w:color w:val="231F20"/>
          <w:spacing w:val="40"/>
        </w:rPr>
        <w:t xml:space="preserve"> </w:t>
      </w:r>
      <w:r>
        <w:rPr>
          <w:color w:val="231F20"/>
        </w:rPr>
        <w:t>mandates</w:t>
      </w:r>
      <w:r>
        <w:rPr>
          <w:color w:val="231F20"/>
          <w:spacing w:val="40"/>
        </w:rPr>
        <w:t xml:space="preserve"> </w:t>
      </w:r>
      <w:r>
        <w:rPr>
          <w:color w:val="231F20"/>
        </w:rPr>
        <w:t>adoption</w:t>
      </w:r>
      <w:r>
        <w:rPr>
          <w:color w:val="231F20"/>
          <w:spacing w:val="40"/>
        </w:rPr>
        <w:t xml:space="preserve"> </w:t>
      </w:r>
      <w:r>
        <w:rPr>
          <w:color w:val="231F20"/>
        </w:rPr>
        <w:t>of</w:t>
      </w:r>
      <w:r>
        <w:rPr>
          <w:color w:val="231F20"/>
          <w:spacing w:val="80"/>
          <w:w w:val="150"/>
        </w:rPr>
        <w:t xml:space="preserve"> </w:t>
      </w:r>
      <w:r>
        <w:rPr>
          <w:color w:val="231F20"/>
        </w:rPr>
        <w:t>a proactive capacity planning approach based on historical utilisation, peak load handling capability and projected business growth, conduct of periodic stress testing, and implementation of real-time monitoring</w:t>
      </w:r>
      <w:r>
        <w:rPr>
          <w:color w:val="231F20"/>
          <w:spacing w:val="40"/>
        </w:rPr>
        <w:t xml:space="preserve"> </w:t>
      </w:r>
      <w:r>
        <w:rPr>
          <w:color w:val="231F20"/>
        </w:rPr>
        <w:t>of</w:t>
      </w:r>
      <w:r>
        <w:rPr>
          <w:color w:val="231F20"/>
          <w:spacing w:val="40"/>
        </w:rPr>
        <w:t xml:space="preserve"> </w:t>
      </w:r>
      <w:r>
        <w:rPr>
          <w:color w:val="231F20"/>
        </w:rPr>
        <w:t>system</w:t>
      </w:r>
      <w:r>
        <w:rPr>
          <w:color w:val="231F20"/>
          <w:spacing w:val="40"/>
        </w:rPr>
        <w:t xml:space="preserve"> </w:t>
      </w:r>
      <w:r>
        <w:rPr>
          <w:color w:val="231F20"/>
        </w:rPr>
        <w:t>performance</w:t>
      </w:r>
      <w:r>
        <w:rPr>
          <w:color w:val="231F20"/>
          <w:spacing w:val="40"/>
        </w:rPr>
        <w:t xml:space="preserve"> </w:t>
      </w:r>
      <w:r>
        <w:rPr>
          <w:color w:val="231F20"/>
        </w:rPr>
        <w:t>parameters such as thr</w:t>
      </w:r>
      <w:r>
        <w:rPr>
          <w:color w:val="231F20"/>
        </w:rPr>
        <w:t>oughput and latency, to ensure system resilience and uninterrupted market operations.</w:t>
      </w:r>
    </w:p>
    <w:p w:rsidR="0018176E" w:rsidRPr="00BC0CFF" w:rsidRDefault="003E529A">
      <w:pPr>
        <w:pStyle w:val="ListParagraph"/>
        <w:numPr>
          <w:ilvl w:val="2"/>
          <w:numId w:val="9"/>
        </w:numPr>
        <w:tabs>
          <w:tab w:val="left" w:pos="582"/>
        </w:tabs>
        <w:spacing w:before="176" w:line="309" w:lineRule="auto"/>
        <w:ind w:left="28" w:firstLine="0"/>
        <w:rPr>
          <w:b/>
        </w:rPr>
      </w:pPr>
      <w:r w:rsidRPr="00BC0CFF">
        <w:rPr>
          <w:b/>
          <w:color w:val="231F20"/>
        </w:rPr>
        <w:t>Standardized format for System and Network audit report of MIIs</w:t>
      </w:r>
    </w:p>
    <w:p w:rsidR="0018176E" w:rsidRDefault="003E529A">
      <w:pPr>
        <w:pStyle w:val="BodyText"/>
        <w:spacing w:before="171" w:line="309" w:lineRule="auto"/>
        <w:ind w:left="28" w:right="1"/>
      </w:pPr>
      <w:r>
        <w:rPr>
          <w:color w:val="231F20"/>
        </w:rPr>
        <w:t>In</w:t>
      </w:r>
      <w:r>
        <w:rPr>
          <w:color w:val="231F20"/>
          <w:spacing w:val="-11"/>
        </w:rPr>
        <w:t xml:space="preserve"> </w:t>
      </w:r>
      <w:r>
        <w:rPr>
          <w:color w:val="231F20"/>
        </w:rPr>
        <w:t>order</w:t>
      </w:r>
      <w:r>
        <w:rPr>
          <w:color w:val="231F20"/>
          <w:spacing w:val="-11"/>
        </w:rPr>
        <w:t xml:space="preserve"> </w:t>
      </w:r>
      <w:r>
        <w:rPr>
          <w:color w:val="231F20"/>
        </w:rPr>
        <w:t>to</w:t>
      </w:r>
      <w:r>
        <w:rPr>
          <w:color w:val="231F20"/>
          <w:spacing w:val="-11"/>
        </w:rPr>
        <w:t xml:space="preserve"> </w:t>
      </w:r>
      <w:r>
        <w:rPr>
          <w:color w:val="231F20"/>
        </w:rPr>
        <w:t>increase</w:t>
      </w:r>
      <w:r>
        <w:rPr>
          <w:color w:val="231F20"/>
          <w:spacing w:val="-11"/>
        </w:rPr>
        <w:t xml:space="preserve"> </w:t>
      </w:r>
      <w:r>
        <w:rPr>
          <w:color w:val="231F20"/>
        </w:rPr>
        <w:t>the</w:t>
      </w:r>
      <w:r>
        <w:rPr>
          <w:color w:val="231F20"/>
          <w:spacing w:val="-11"/>
        </w:rPr>
        <w:t xml:space="preserve"> </w:t>
      </w:r>
      <w:r>
        <w:rPr>
          <w:color w:val="231F20"/>
        </w:rPr>
        <w:t>data</w:t>
      </w:r>
      <w:r>
        <w:rPr>
          <w:color w:val="231F20"/>
          <w:spacing w:val="-11"/>
        </w:rPr>
        <w:t xml:space="preserve"> </w:t>
      </w:r>
      <w:r>
        <w:rPr>
          <w:color w:val="231F20"/>
        </w:rPr>
        <w:t>quality,</w:t>
      </w:r>
      <w:r>
        <w:rPr>
          <w:color w:val="231F20"/>
          <w:spacing w:val="-11"/>
        </w:rPr>
        <w:t xml:space="preserve"> </w:t>
      </w:r>
      <w:r>
        <w:rPr>
          <w:color w:val="231F20"/>
        </w:rPr>
        <w:t>capture</w:t>
      </w:r>
      <w:r>
        <w:rPr>
          <w:color w:val="231F20"/>
          <w:spacing w:val="-11"/>
        </w:rPr>
        <w:t xml:space="preserve"> </w:t>
      </w:r>
      <w:r>
        <w:rPr>
          <w:color w:val="231F20"/>
        </w:rPr>
        <w:t>relevant information in a streamlined and standardized mann</w:t>
      </w:r>
      <w:r>
        <w:rPr>
          <w:color w:val="231F20"/>
        </w:rPr>
        <w:t>er across MIIs, SEBI has prescribed the standardized</w:t>
      </w:r>
      <w:r>
        <w:rPr>
          <w:color w:val="231F20"/>
          <w:spacing w:val="80"/>
        </w:rPr>
        <w:t xml:space="preserve"> </w:t>
      </w:r>
      <w:r>
        <w:rPr>
          <w:color w:val="231F20"/>
        </w:rPr>
        <w:t>format</w:t>
      </w:r>
      <w:r>
        <w:rPr>
          <w:color w:val="231F20"/>
          <w:spacing w:val="80"/>
        </w:rPr>
        <w:t xml:space="preserve"> </w:t>
      </w:r>
      <w:r>
        <w:rPr>
          <w:color w:val="231F20"/>
        </w:rPr>
        <w:t>for</w:t>
      </w:r>
      <w:r>
        <w:rPr>
          <w:color w:val="231F20"/>
          <w:spacing w:val="80"/>
        </w:rPr>
        <w:t xml:space="preserve"> </w:t>
      </w:r>
      <w:r>
        <w:rPr>
          <w:color w:val="231F20"/>
        </w:rPr>
        <w:t>reporting</w:t>
      </w:r>
      <w:r>
        <w:rPr>
          <w:color w:val="231F20"/>
          <w:spacing w:val="80"/>
        </w:rPr>
        <w:t xml:space="preserve"> </w:t>
      </w:r>
      <w:r>
        <w:rPr>
          <w:color w:val="231F20"/>
        </w:rPr>
        <w:t>the</w:t>
      </w:r>
      <w:r>
        <w:rPr>
          <w:color w:val="231F20"/>
          <w:spacing w:val="80"/>
        </w:rPr>
        <w:t xml:space="preserve"> </w:t>
      </w:r>
      <w:r>
        <w:rPr>
          <w:color w:val="231F20"/>
        </w:rPr>
        <w:t>system and network audit for MIIs, thereby enhancing IT governance</w:t>
      </w:r>
      <w:r>
        <w:rPr>
          <w:color w:val="231F20"/>
          <w:spacing w:val="62"/>
        </w:rPr>
        <w:t xml:space="preserve"> </w:t>
      </w:r>
      <w:r>
        <w:rPr>
          <w:color w:val="231F20"/>
        </w:rPr>
        <w:t>and</w:t>
      </w:r>
      <w:r>
        <w:rPr>
          <w:color w:val="231F20"/>
          <w:spacing w:val="63"/>
        </w:rPr>
        <w:t xml:space="preserve"> </w:t>
      </w:r>
      <w:r>
        <w:rPr>
          <w:color w:val="231F20"/>
        </w:rPr>
        <w:t>ensuring</w:t>
      </w:r>
      <w:r>
        <w:rPr>
          <w:color w:val="231F20"/>
          <w:spacing w:val="62"/>
        </w:rPr>
        <w:t xml:space="preserve"> </w:t>
      </w:r>
      <w:r>
        <w:rPr>
          <w:color w:val="231F20"/>
        </w:rPr>
        <w:t>uniformity</w:t>
      </w:r>
      <w:r>
        <w:rPr>
          <w:color w:val="231F20"/>
          <w:spacing w:val="63"/>
        </w:rPr>
        <w:t xml:space="preserve"> </w:t>
      </w:r>
      <w:r>
        <w:rPr>
          <w:color w:val="231F20"/>
        </w:rPr>
        <w:t>in</w:t>
      </w:r>
      <w:r>
        <w:rPr>
          <w:color w:val="231F20"/>
          <w:spacing w:val="63"/>
        </w:rPr>
        <w:t xml:space="preserve"> </w:t>
      </w:r>
      <w:r>
        <w:rPr>
          <w:color w:val="231F20"/>
          <w:spacing w:val="-2"/>
        </w:rPr>
        <w:t>reporting.</w:t>
      </w:r>
    </w:p>
    <w:p w:rsidR="0018176E" w:rsidRDefault="003E529A">
      <w:pPr>
        <w:pStyle w:val="BodyText"/>
        <w:spacing w:before="69" w:line="319" w:lineRule="auto"/>
        <w:ind w:left="28" w:right="23"/>
      </w:pPr>
      <w:r>
        <w:br w:type="column"/>
      </w:r>
      <w:r>
        <w:rPr>
          <w:color w:val="231F20"/>
        </w:rPr>
        <w:t>The format, inter-alia, mandates uniform reporting</w:t>
      </w:r>
      <w:r>
        <w:rPr>
          <w:color w:val="231F20"/>
          <w:spacing w:val="80"/>
        </w:rPr>
        <w:t xml:space="preserve"> </w:t>
      </w:r>
      <w:r>
        <w:rPr>
          <w:color w:val="231F20"/>
        </w:rPr>
        <w:t>of audit observations across specified domains including IT systems, network architecture, and regulatory compliance, along with classification of observations based on risk severity and timelines</w:t>
      </w:r>
      <w:r>
        <w:rPr>
          <w:color w:val="231F20"/>
          <w:spacing w:val="80"/>
        </w:rPr>
        <w:t xml:space="preserve"> </w:t>
      </w:r>
      <w:r>
        <w:rPr>
          <w:color w:val="231F20"/>
        </w:rPr>
        <w:t>for</w:t>
      </w:r>
      <w:r>
        <w:rPr>
          <w:color w:val="231F20"/>
          <w:spacing w:val="-13"/>
        </w:rPr>
        <w:t xml:space="preserve"> </w:t>
      </w:r>
      <w:r>
        <w:rPr>
          <w:color w:val="231F20"/>
        </w:rPr>
        <w:t>remediation.</w:t>
      </w:r>
      <w:r>
        <w:rPr>
          <w:color w:val="231F20"/>
          <w:spacing w:val="-13"/>
        </w:rPr>
        <w:t xml:space="preserve"> </w:t>
      </w:r>
      <w:r>
        <w:rPr>
          <w:color w:val="231F20"/>
        </w:rPr>
        <w:t>This</w:t>
      </w:r>
      <w:r>
        <w:rPr>
          <w:color w:val="231F20"/>
          <w:spacing w:val="-13"/>
        </w:rPr>
        <w:t xml:space="preserve"> </w:t>
      </w:r>
      <w:r>
        <w:rPr>
          <w:color w:val="231F20"/>
        </w:rPr>
        <w:t>is</w:t>
      </w:r>
      <w:r>
        <w:rPr>
          <w:color w:val="231F20"/>
          <w:spacing w:val="-13"/>
        </w:rPr>
        <w:t xml:space="preserve"> </w:t>
      </w:r>
      <w:r>
        <w:rPr>
          <w:color w:val="231F20"/>
        </w:rPr>
        <w:t>a</w:t>
      </w:r>
      <w:r>
        <w:rPr>
          <w:color w:val="231F20"/>
          <w:spacing w:val="-13"/>
        </w:rPr>
        <w:t xml:space="preserve"> </w:t>
      </w:r>
      <w:r>
        <w:rPr>
          <w:color w:val="231F20"/>
        </w:rPr>
        <w:t>SupTech</w:t>
      </w:r>
      <w:r>
        <w:rPr>
          <w:color w:val="231F20"/>
          <w:spacing w:val="-13"/>
        </w:rPr>
        <w:t xml:space="preserve"> </w:t>
      </w:r>
      <w:r>
        <w:rPr>
          <w:color w:val="231F20"/>
        </w:rPr>
        <w:t>initiative,</w:t>
      </w:r>
      <w:r>
        <w:rPr>
          <w:color w:val="231F20"/>
          <w:spacing w:val="-13"/>
        </w:rPr>
        <w:t xml:space="preserve"> </w:t>
      </w:r>
      <w:r>
        <w:rPr>
          <w:color w:val="231F20"/>
        </w:rPr>
        <w:t>enabling con</w:t>
      </w:r>
      <w:r>
        <w:rPr>
          <w:color w:val="231F20"/>
        </w:rPr>
        <w:t>sistency in reporting and more effective supervisory assessment by SEBI.</w:t>
      </w:r>
    </w:p>
    <w:p w:rsidR="0018176E" w:rsidRPr="00BC0CFF" w:rsidRDefault="003E529A">
      <w:pPr>
        <w:pStyle w:val="ListParagraph"/>
        <w:numPr>
          <w:ilvl w:val="2"/>
          <w:numId w:val="9"/>
        </w:numPr>
        <w:tabs>
          <w:tab w:val="left" w:pos="575"/>
        </w:tabs>
        <w:spacing w:before="163" w:line="319" w:lineRule="auto"/>
        <w:ind w:left="28" w:right="24" w:firstLine="0"/>
        <w:jc w:val="both"/>
        <w:rPr>
          <w:b/>
        </w:rPr>
      </w:pPr>
      <w:r w:rsidRPr="00BC0CFF">
        <w:rPr>
          <w:b/>
          <w:color w:val="231F20"/>
          <w:spacing w:val="-2"/>
        </w:rPr>
        <w:t>Upgradation</w:t>
      </w:r>
      <w:r w:rsidRPr="00BC0CFF">
        <w:rPr>
          <w:b/>
          <w:color w:val="231F20"/>
          <w:spacing w:val="-14"/>
        </w:rPr>
        <w:t xml:space="preserve"> </w:t>
      </w:r>
      <w:r w:rsidRPr="00BC0CFF">
        <w:rPr>
          <w:b/>
          <w:color w:val="231F20"/>
          <w:spacing w:val="-2"/>
        </w:rPr>
        <w:t>of</w:t>
      </w:r>
      <w:r w:rsidRPr="00BC0CFF">
        <w:rPr>
          <w:b/>
          <w:color w:val="231F20"/>
          <w:spacing w:val="-13"/>
        </w:rPr>
        <w:t xml:space="preserve"> </w:t>
      </w:r>
      <w:r w:rsidRPr="00BC0CFF">
        <w:rPr>
          <w:b/>
          <w:color w:val="231F20"/>
          <w:spacing w:val="-2"/>
        </w:rPr>
        <w:t>Super</w:t>
      </w:r>
      <w:r w:rsidRPr="00BC0CFF">
        <w:rPr>
          <w:b/>
          <w:color w:val="231F20"/>
          <w:spacing w:val="-13"/>
        </w:rPr>
        <w:t xml:space="preserve"> </w:t>
      </w:r>
      <w:r w:rsidRPr="00BC0CFF">
        <w:rPr>
          <w:b/>
          <w:color w:val="231F20"/>
          <w:spacing w:val="-2"/>
        </w:rPr>
        <w:t>App</w:t>
      </w:r>
      <w:r w:rsidRPr="00BC0CFF">
        <w:rPr>
          <w:b/>
          <w:color w:val="231F20"/>
          <w:spacing w:val="-14"/>
        </w:rPr>
        <w:t xml:space="preserve"> </w:t>
      </w:r>
      <w:r w:rsidRPr="00BC0CFF">
        <w:rPr>
          <w:b/>
          <w:color w:val="231F20"/>
          <w:spacing w:val="-2"/>
        </w:rPr>
        <w:t>-</w:t>
      </w:r>
      <w:r w:rsidRPr="00BC0CFF">
        <w:rPr>
          <w:b/>
          <w:color w:val="231F20"/>
          <w:spacing w:val="-13"/>
        </w:rPr>
        <w:t xml:space="preserve"> </w:t>
      </w:r>
      <w:r w:rsidRPr="00BC0CFF">
        <w:rPr>
          <w:b/>
          <w:color w:val="231F20"/>
          <w:spacing w:val="-2"/>
        </w:rPr>
        <w:t>A</w:t>
      </w:r>
      <w:r w:rsidRPr="00BC0CFF">
        <w:rPr>
          <w:b/>
          <w:color w:val="231F20"/>
          <w:spacing w:val="-13"/>
        </w:rPr>
        <w:t xml:space="preserve"> </w:t>
      </w:r>
      <w:r w:rsidRPr="00BC0CFF">
        <w:rPr>
          <w:b/>
          <w:color w:val="231F20"/>
          <w:spacing w:val="-2"/>
        </w:rPr>
        <w:t>unified</w:t>
      </w:r>
      <w:r w:rsidRPr="00BC0CFF">
        <w:rPr>
          <w:b/>
          <w:color w:val="231F20"/>
          <w:spacing w:val="-13"/>
        </w:rPr>
        <w:t xml:space="preserve"> </w:t>
      </w:r>
      <w:r w:rsidRPr="00BC0CFF">
        <w:rPr>
          <w:b/>
          <w:color w:val="231F20"/>
          <w:spacing w:val="-2"/>
        </w:rPr>
        <w:t xml:space="preserve">application </w:t>
      </w:r>
      <w:r w:rsidRPr="00BC0CFF">
        <w:rPr>
          <w:b/>
          <w:color w:val="231F20"/>
          <w:w w:val="105"/>
        </w:rPr>
        <w:t>for investors</w:t>
      </w:r>
    </w:p>
    <w:p w:rsidR="0018176E" w:rsidRDefault="003E529A">
      <w:pPr>
        <w:pStyle w:val="BodyText"/>
        <w:spacing w:before="168" w:line="319" w:lineRule="auto"/>
        <w:ind w:left="28" w:right="23"/>
      </w:pPr>
      <w:r>
        <w:rPr>
          <w:color w:val="231F20"/>
        </w:rPr>
        <w:t>In</w:t>
      </w:r>
      <w:r>
        <w:rPr>
          <w:color w:val="231F20"/>
          <w:spacing w:val="40"/>
        </w:rPr>
        <w:t xml:space="preserve"> </w:t>
      </w:r>
      <w:r>
        <w:rPr>
          <w:color w:val="231F20"/>
        </w:rPr>
        <w:t>order</w:t>
      </w:r>
      <w:r>
        <w:rPr>
          <w:color w:val="231F20"/>
          <w:spacing w:val="40"/>
        </w:rPr>
        <w:t xml:space="preserve"> </w:t>
      </w:r>
      <w:r>
        <w:rPr>
          <w:color w:val="231F20"/>
        </w:rPr>
        <w:t>to</w:t>
      </w:r>
      <w:r>
        <w:rPr>
          <w:color w:val="231F20"/>
          <w:spacing w:val="40"/>
        </w:rPr>
        <w:t xml:space="preserve"> </w:t>
      </w:r>
      <w:r>
        <w:rPr>
          <w:color w:val="231F20"/>
        </w:rPr>
        <w:t>provide</w:t>
      </w:r>
      <w:r>
        <w:rPr>
          <w:color w:val="231F20"/>
          <w:spacing w:val="40"/>
        </w:rPr>
        <w:t xml:space="preserve"> </w:t>
      </w:r>
      <w:r>
        <w:rPr>
          <w:color w:val="231F20"/>
        </w:rPr>
        <w:t>investors</w:t>
      </w:r>
      <w:r>
        <w:rPr>
          <w:color w:val="231F20"/>
          <w:spacing w:val="40"/>
        </w:rPr>
        <w:t xml:space="preserve"> </w:t>
      </w:r>
      <w:r>
        <w:rPr>
          <w:color w:val="231F20"/>
        </w:rPr>
        <w:t>with</w:t>
      </w:r>
      <w:r>
        <w:rPr>
          <w:color w:val="231F20"/>
          <w:spacing w:val="40"/>
        </w:rPr>
        <w:t xml:space="preserve"> </w:t>
      </w:r>
      <w:r>
        <w:rPr>
          <w:color w:val="231F20"/>
        </w:rPr>
        <w:t>a</w:t>
      </w:r>
      <w:r>
        <w:rPr>
          <w:color w:val="231F20"/>
          <w:spacing w:val="40"/>
        </w:rPr>
        <w:t xml:space="preserve"> </w:t>
      </w:r>
      <w:r>
        <w:rPr>
          <w:color w:val="231F20"/>
        </w:rPr>
        <w:t>bird’s</w:t>
      </w:r>
      <w:r>
        <w:rPr>
          <w:color w:val="231F20"/>
          <w:spacing w:val="40"/>
        </w:rPr>
        <w:t xml:space="preserve"> </w:t>
      </w:r>
      <w:r>
        <w:rPr>
          <w:color w:val="231F20"/>
        </w:rPr>
        <w:t>eye view of their securities related data across stock brokers and depository participants, a unified app was launched on February 20, 2025. Building upon the existing features, further enhancements were undertaken during 2025-26. These include features su</w:t>
      </w:r>
      <w:r>
        <w:rPr>
          <w:color w:val="231F20"/>
        </w:rPr>
        <w:t xml:space="preserve">ch as complaint/dispute resolution, access to recommendations of proxy advisers on resolutions and removal of recommendations of proxy advisors against whom any enforcement action has been </w:t>
      </w:r>
      <w:r>
        <w:rPr>
          <w:color w:val="231F20"/>
          <w:spacing w:val="-2"/>
        </w:rPr>
        <w:t>taken.</w:t>
      </w:r>
    </w:p>
    <w:p w:rsidR="0018176E" w:rsidRDefault="0018176E">
      <w:pPr>
        <w:pStyle w:val="BodyText"/>
        <w:spacing w:line="319" w:lineRule="auto"/>
        <w:sectPr w:rsidR="0018176E">
          <w:type w:val="continuous"/>
          <w:pgSz w:w="12590" w:h="16190"/>
          <w:pgMar w:top="0" w:right="992" w:bottom="1020" w:left="992" w:header="0" w:footer="824" w:gutter="0"/>
          <w:cols w:num="2" w:space="720" w:equalWidth="0">
            <w:col w:w="5131" w:space="309"/>
            <w:col w:w="5166"/>
          </w:cols>
        </w:sectPr>
      </w:pPr>
    </w:p>
    <w:p w:rsidR="0018176E" w:rsidRDefault="0018176E">
      <w:pPr>
        <w:pStyle w:val="BodyText"/>
        <w:spacing w:before="8"/>
        <w:jc w:val="left"/>
        <w:rPr>
          <w:sz w:val="9"/>
        </w:rPr>
      </w:pPr>
    </w:p>
    <w:p w:rsidR="0018176E" w:rsidRDefault="0018176E">
      <w:pPr>
        <w:pStyle w:val="BodyText"/>
        <w:jc w:val="left"/>
        <w:rPr>
          <w:sz w:val="9"/>
        </w:rPr>
        <w:sectPr w:rsidR="0018176E">
          <w:pgSz w:w="12590" w:h="16190"/>
          <w:pgMar w:top="1080" w:right="992" w:bottom="1020" w:left="992" w:header="0" w:footer="824" w:gutter="0"/>
          <w:cols w:space="720"/>
        </w:sectPr>
      </w:pPr>
    </w:p>
    <w:p w:rsidR="0018176E" w:rsidRPr="00BC0CFF" w:rsidRDefault="003E529A">
      <w:pPr>
        <w:pStyle w:val="ListParagraph"/>
        <w:numPr>
          <w:ilvl w:val="2"/>
          <w:numId w:val="9"/>
        </w:numPr>
        <w:tabs>
          <w:tab w:val="left" w:pos="573"/>
        </w:tabs>
        <w:spacing w:before="69"/>
        <w:ind w:left="573" w:hanging="545"/>
        <w:rPr>
          <w:b/>
          <w:sz w:val="20"/>
        </w:rPr>
      </w:pPr>
      <w:r w:rsidRPr="00BC0CFF">
        <w:rPr>
          <w:b/>
          <w:color w:val="231F20"/>
          <w:sz w:val="20"/>
        </w:rPr>
        <w:t>Regulatory</w:t>
      </w:r>
      <w:r w:rsidRPr="00BC0CFF">
        <w:rPr>
          <w:b/>
          <w:color w:val="231F20"/>
          <w:spacing w:val="-23"/>
          <w:sz w:val="20"/>
        </w:rPr>
        <w:t xml:space="preserve"> </w:t>
      </w:r>
      <w:r w:rsidRPr="00BC0CFF">
        <w:rPr>
          <w:b/>
          <w:color w:val="231F20"/>
          <w:sz w:val="20"/>
        </w:rPr>
        <w:t>(AI)</w:t>
      </w:r>
      <w:r w:rsidRPr="00BC0CFF">
        <w:rPr>
          <w:b/>
          <w:color w:val="231F20"/>
          <w:spacing w:val="-25"/>
          <w:sz w:val="20"/>
        </w:rPr>
        <w:t xml:space="preserve"> </w:t>
      </w:r>
      <w:r w:rsidRPr="00BC0CFF">
        <w:rPr>
          <w:b/>
          <w:color w:val="231F20"/>
          <w:sz w:val="20"/>
        </w:rPr>
        <w:t>Driven</w:t>
      </w:r>
      <w:r w:rsidRPr="00BC0CFF">
        <w:rPr>
          <w:b/>
          <w:color w:val="231F20"/>
          <w:spacing w:val="-24"/>
          <w:sz w:val="20"/>
        </w:rPr>
        <w:t xml:space="preserve"> </w:t>
      </w:r>
      <w:r w:rsidRPr="00BC0CFF">
        <w:rPr>
          <w:b/>
          <w:color w:val="231F20"/>
          <w:sz w:val="20"/>
        </w:rPr>
        <w:t>Advertisement</w:t>
      </w:r>
      <w:r w:rsidRPr="00BC0CFF">
        <w:rPr>
          <w:b/>
          <w:color w:val="231F20"/>
          <w:spacing w:val="-24"/>
          <w:sz w:val="20"/>
        </w:rPr>
        <w:t xml:space="preserve"> </w:t>
      </w:r>
      <w:r w:rsidRPr="00BC0CFF">
        <w:rPr>
          <w:b/>
          <w:color w:val="231F20"/>
          <w:spacing w:val="-2"/>
          <w:sz w:val="20"/>
        </w:rPr>
        <w:t>Reviewer</w:t>
      </w:r>
    </w:p>
    <w:p w:rsidR="0018176E" w:rsidRDefault="0018176E">
      <w:pPr>
        <w:pStyle w:val="BodyText"/>
        <w:spacing w:before="9"/>
        <w:jc w:val="left"/>
      </w:pPr>
    </w:p>
    <w:p w:rsidR="0018176E" w:rsidRDefault="003E529A">
      <w:pPr>
        <w:pStyle w:val="BodyText"/>
        <w:spacing w:line="326" w:lineRule="auto"/>
        <w:ind w:left="28"/>
      </w:pPr>
      <w:r>
        <w:rPr>
          <w:color w:val="231F20"/>
        </w:rPr>
        <w:t xml:space="preserve">To strengthen investor protection and ensure regulatory compliance within the Indian securities market, an AI-powered monitoring and enforcement </w:t>
      </w:r>
      <w:r>
        <w:rPr>
          <w:color w:val="231F20"/>
          <w:spacing w:val="-2"/>
        </w:rPr>
        <w:t>support</w:t>
      </w:r>
      <w:r>
        <w:rPr>
          <w:color w:val="231F20"/>
          <w:spacing w:val="-12"/>
        </w:rPr>
        <w:t xml:space="preserve"> </w:t>
      </w:r>
      <w:r>
        <w:rPr>
          <w:color w:val="231F20"/>
          <w:spacing w:val="-2"/>
        </w:rPr>
        <w:t>tool,</w:t>
      </w:r>
      <w:r>
        <w:rPr>
          <w:color w:val="231F20"/>
          <w:spacing w:val="-12"/>
        </w:rPr>
        <w:t xml:space="preserve"> </w:t>
      </w:r>
      <w:r>
        <w:rPr>
          <w:color w:val="231F20"/>
          <w:spacing w:val="-2"/>
        </w:rPr>
        <w:t>R(AI)DAR,</w:t>
      </w:r>
      <w:r>
        <w:rPr>
          <w:color w:val="231F20"/>
          <w:spacing w:val="-12"/>
        </w:rPr>
        <w:t xml:space="preserve"> </w:t>
      </w:r>
      <w:r>
        <w:rPr>
          <w:color w:val="231F20"/>
          <w:spacing w:val="-2"/>
        </w:rPr>
        <w:t>was</w:t>
      </w:r>
      <w:r>
        <w:rPr>
          <w:color w:val="231F20"/>
          <w:spacing w:val="-12"/>
        </w:rPr>
        <w:t xml:space="preserve"> </w:t>
      </w:r>
      <w:r>
        <w:rPr>
          <w:color w:val="231F20"/>
          <w:spacing w:val="-2"/>
        </w:rPr>
        <w:t>developed</w:t>
      </w:r>
      <w:r>
        <w:rPr>
          <w:color w:val="231F20"/>
          <w:spacing w:val="-12"/>
        </w:rPr>
        <w:t xml:space="preserve"> </w:t>
      </w:r>
      <w:r>
        <w:rPr>
          <w:color w:val="231F20"/>
          <w:spacing w:val="-2"/>
        </w:rPr>
        <w:t>and</w:t>
      </w:r>
      <w:r>
        <w:rPr>
          <w:color w:val="231F20"/>
          <w:spacing w:val="-12"/>
        </w:rPr>
        <w:t xml:space="preserve"> </w:t>
      </w:r>
      <w:r>
        <w:rPr>
          <w:color w:val="231F20"/>
          <w:spacing w:val="-2"/>
        </w:rPr>
        <w:t xml:space="preserve">deployed </w:t>
      </w:r>
      <w:r>
        <w:rPr>
          <w:color w:val="231F20"/>
        </w:rPr>
        <w:t>for AMCs. The system fu</w:t>
      </w:r>
      <w:r>
        <w:rPr>
          <w:color w:val="231F20"/>
        </w:rPr>
        <w:t>nctions as a regulatory intelligence</w:t>
      </w:r>
      <w:r>
        <w:rPr>
          <w:color w:val="231F20"/>
          <w:spacing w:val="40"/>
        </w:rPr>
        <w:t xml:space="preserve"> </w:t>
      </w:r>
      <w:r>
        <w:rPr>
          <w:color w:val="231F20"/>
        </w:rPr>
        <w:t>tool</w:t>
      </w:r>
      <w:r>
        <w:rPr>
          <w:color w:val="231F20"/>
          <w:spacing w:val="40"/>
        </w:rPr>
        <w:t xml:space="preserve"> </w:t>
      </w:r>
      <w:r>
        <w:rPr>
          <w:color w:val="231F20"/>
        </w:rPr>
        <w:t>designed</w:t>
      </w:r>
      <w:r>
        <w:rPr>
          <w:color w:val="231F20"/>
          <w:spacing w:val="40"/>
        </w:rPr>
        <w:t xml:space="preserve"> </w:t>
      </w:r>
      <w:r>
        <w:rPr>
          <w:color w:val="231F20"/>
        </w:rPr>
        <w:t>to</w:t>
      </w:r>
      <w:r>
        <w:rPr>
          <w:color w:val="231F20"/>
          <w:spacing w:val="40"/>
        </w:rPr>
        <w:t xml:space="preserve"> </w:t>
      </w:r>
      <w:r>
        <w:rPr>
          <w:color w:val="231F20"/>
        </w:rPr>
        <w:t>automate</w:t>
      </w:r>
      <w:r>
        <w:rPr>
          <w:color w:val="231F20"/>
          <w:spacing w:val="40"/>
        </w:rPr>
        <w:t xml:space="preserve"> </w:t>
      </w:r>
      <w:r>
        <w:rPr>
          <w:color w:val="231F20"/>
        </w:rPr>
        <w:t>the</w:t>
      </w:r>
      <w:r>
        <w:rPr>
          <w:color w:val="231F20"/>
          <w:spacing w:val="40"/>
        </w:rPr>
        <w:t xml:space="preserve"> </w:t>
      </w:r>
      <w:r>
        <w:rPr>
          <w:color w:val="231F20"/>
        </w:rPr>
        <w:t>review of advertising and investor education materials. R(AI)DAR effectively identifies various compliance violations,</w:t>
      </w:r>
      <w:r>
        <w:rPr>
          <w:color w:val="231F20"/>
          <w:spacing w:val="27"/>
        </w:rPr>
        <w:t xml:space="preserve">  </w:t>
      </w:r>
      <w:r>
        <w:rPr>
          <w:color w:val="231F20"/>
        </w:rPr>
        <w:t>including</w:t>
      </w:r>
      <w:r>
        <w:rPr>
          <w:color w:val="231F20"/>
          <w:spacing w:val="27"/>
        </w:rPr>
        <w:t xml:space="preserve">  </w:t>
      </w:r>
      <w:r>
        <w:rPr>
          <w:color w:val="231F20"/>
        </w:rPr>
        <w:t>the</w:t>
      </w:r>
      <w:r>
        <w:rPr>
          <w:color w:val="231F20"/>
          <w:spacing w:val="28"/>
        </w:rPr>
        <w:t xml:space="preserve">  </w:t>
      </w:r>
      <w:r>
        <w:rPr>
          <w:color w:val="231F20"/>
        </w:rPr>
        <w:t>promotion</w:t>
      </w:r>
      <w:r>
        <w:rPr>
          <w:color w:val="231F20"/>
          <w:spacing w:val="27"/>
        </w:rPr>
        <w:t xml:space="preserve">  </w:t>
      </w:r>
      <w:r>
        <w:rPr>
          <w:color w:val="231F20"/>
        </w:rPr>
        <w:t>of</w:t>
      </w:r>
      <w:r>
        <w:rPr>
          <w:color w:val="231F20"/>
          <w:spacing w:val="27"/>
        </w:rPr>
        <w:t xml:space="preserve">  </w:t>
      </w:r>
      <w:r>
        <w:rPr>
          <w:color w:val="231F20"/>
          <w:spacing w:val="-2"/>
        </w:rPr>
        <w:t>products</w:t>
      </w:r>
    </w:p>
    <w:p w:rsidR="0018176E" w:rsidRDefault="003E529A">
      <w:pPr>
        <w:pStyle w:val="BodyText"/>
        <w:spacing w:before="69" w:line="309" w:lineRule="auto"/>
        <w:ind w:left="28" w:right="23"/>
      </w:pPr>
      <w:r>
        <w:br w:type="column"/>
      </w:r>
      <w:r>
        <w:rPr>
          <w:color w:val="231F20"/>
        </w:rPr>
        <w:t>disguised</w:t>
      </w:r>
      <w:r>
        <w:rPr>
          <w:color w:val="231F20"/>
          <w:spacing w:val="80"/>
        </w:rPr>
        <w:t xml:space="preserve"> </w:t>
      </w:r>
      <w:r>
        <w:rPr>
          <w:color w:val="231F20"/>
        </w:rPr>
        <w:t>as</w:t>
      </w:r>
      <w:r>
        <w:rPr>
          <w:color w:val="231F20"/>
          <w:spacing w:val="80"/>
        </w:rPr>
        <w:t xml:space="preserve"> </w:t>
      </w:r>
      <w:r>
        <w:rPr>
          <w:color w:val="231F20"/>
        </w:rPr>
        <w:t>educational</w:t>
      </w:r>
      <w:r>
        <w:rPr>
          <w:color w:val="231F20"/>
          <w:spacing w:val="80"/>
        </w:rPr>
        <w:t xml:space="preserve"> </w:t>
      </w:r>
      <w:r>
        <w:rPr>
          <w:color w:val="231F20"/>
        </w:rPr>
        <w:t>con</w:t>
      </w:r>
      <w:r>
        <w:rPr>
          <w:color w:val="231F20"/>
        </w:rPr>
        <w:t>tent,</w:t>
      </w:r>
      <w:r>
        <w:rPr>
          <w:color w:val="231F20"/>
          <w:spacing w:val="80"/>
        </w:rPr>
        <w:t xml:space="preserve"> </w:t>
      </w:r>
      <w:r>
        <w:rPr>
          <w:color w:val="231F20"/>
        </w:rPr>
        <w:t>the</w:t>
      </w:r>
      <w:r>
        <w:rPr>
          <w:color w:val="231F20"/>
          <w:spacing w:val="80"/>
        </w:rPr>
        <w:t xml:space="preserve"> </w:t>
      </w:r>
      <w:r>
        <w:rPr>
          <w:color w:val="231F20"/>
        </w:rPr>
        <w:t>absence of mandatory disclaimers etc. The tool has been successfully deployed for AMCs at the AMFI.</w:t>
      </w:r>
    </w:p>
    <w:p w:rsidR="0018176E" w:rsidRPr="00BC0CFF" w:rsidRDefault="003E529A">
      <w:pPr>
        <w:pStyle w:val="ListParagraph"/>
        <w:numPr>
          <w:ilvl w:val="2"/>
          <w:numId w:val="9"/>
        </w:numPr>
        <w:tabs>
          <w:tab w:val="left" w:pos="586"/>
        </w:tabs>
        <w:spacing w:before="169"/>
        <w:ind w:left="586" w:hanging="558"/>
        <w:rPr>
          <w:b/>
        </w:rPr>
      </w:pPr>
      <w:r w:rsidRPr="00BC0CFF">
        <w:rPr>
          <w:b/>
          <w:color w:val="231F20"/>
        </w:rPr>
        <w:t>Ease</w:t>
      </w:r>
      <w:r w:rsidRPr="00BC0CFF">
        <w:rPr>
          <w:b/>
          <w:color w:val="231F20"/>
          <w:spacing w:val="-16"/>
        </w:rPr>
        <w:t xml:space="preserve"> </w:t>
      </w:r>
      <w:r w:rsidRPr="00BC0CFF">
        <w:rPr>
          <w:b/>
          <w:color w:val="231F20"/>
        </w:rPr>
        <w:t>of</w:t>
      </w:r>
      <w:r w:rsidRPr="00BC0CFF">
        <w:rPr>
          <w:b/>
          <w:color w:val="231F20"/>
          <w:spacing w:val="-15"/>
        </w:rPr>
        <w:t xml:space="preserve"> </w:t>
      </w:r>
      <w:r w:rsidRPr="00BC0CFF">
        <w:rPr>
          <w:b/>
          <w:color w:val="231F20"/>
        </w:rPr>
        <w:t>Doing</w:t>
      </w:r>
      <w:r w:rsidRPr="00BC0CFF">
        <w:rPr>
          <w:b/>
          <w:color w:val="231F20"/>
          <w:spacing w:val="-15"/>
        </w:rPr>
        <w:t xml:space="preserve"> </w:t>
      </w:r>
      <w:r w:rsidRPr="00BC0CFF">
        <w:rPr>
          <w:b/>
          <w:color w:val="231F20"/>
          <w:spacing w:val="-2"/>
        </w:rPr>
        <w:t>Business</w:t>
      </w:r>
    </w:p>
    <w:p w:rsidR="0018176E" w:rsidRDefault="003E529A">
      <w:pPr>
        <w:pStyle w:val="ListParagraph"/>
        <w:numPr>
          <w:ilvl w:val="0"/>
          <w:numId w:val="4"/>
        </w:numPr>
        <w:tabs>
          <w:tab w:val="left" w:pos="480"/>
          <w:tab w:val="left" w:pos="482"/>
        </w:tabs>
        <w:spacing w:before="243" w:line="309" w:lineRule="auto"/>
        <w:ind w:right="23"/>
        <w:jc w:val="both"/>
      </w:pPr>
      <w:r>
        <w:rPr>
          <w:color w:val="231F20"/>
        </w:rPr>
        <w:t>During 2025-26, three major IT solutions were launched to improve the efficiency and speed</w:t>
      </w:r>
      <w:r>
        <w:rPr>
          <w:color w:val="231F20"/>
          <w:spacing w:val="80"/>
        </w:rPr>
        <w:t xml:space="preserve"> </w:t>
      </w:r>
      <w:r>
        <w:rPr>
          <w:color w:val="231F20"/>
        </w:rPr>
        <w:t>of communication with external entities, to digitally enable quasi-judicial proceedings and to strengthen cybersecurity supervision of REs (</w:t>
      </w:r>
      <w:r w:rsidRPr="00BC0CFF">
        <w:rPr>
          <w:b/>
          <w:color w:val="231F20"/>
        </w:rPr>
        <w:t>Box 9.4</w:t>
      </w:r>
      <w:r>
        <w:rPr>
          <w:color w:val="231F20"/>
        </w:rPr>
        <w:t>).</w:t>
      </w:r>
    </w:p>
    <w:p w:rsidR="0018176E" w:rsidRDefault="0018176E">
      <w:pPr>
        <w:pStyle w:val="ListParagraph"/>
        <w:spacing w:line="309" w:lineRule="auto"/>
        <w:sectPr w:rsidR="0018176E">
          <w:type w:val="continuous"/>
          <w:pgSz w:w="12590" w:h="16190"/>
          <w:pgMar w:top="0" w:right="992" w:bottom="1020" w:left="992" w:header="0" w:footer="824" w:gutter="0"/>
          <w:cols w:num="2" w:space="720" w:equalWidth="0">
            <w:col w:w="5131" w:space="309"/>
            <w:col w:w="5166"/>
          </w:cols>
        </w:sectPr>
      </w:pPr>
    </w:p>
    <w:p w:rsidR="0018176E" w:rsidRDefault="0018176E">
      <w:pPr>
        <w:pStyle w:val="BodyText"/>
        <w:spacing w:before="168"/>
        <w:jc w:val="left"/>
        <w:rPr>
          <w:sz w:val="24"/>
        </w:rPr>
      </w:pPr>
    </w:p>
    <w:p w:rsidR="0018176E" w:rsidRPr="00BC0CFF" w:rsidRDefault="003E529A">
      <w:pPr>
        <w:pStyle w:val="Heading1"/>
        <w:ind w:left="347"/>
        <w:rPr>
          <w:b/>
        </w:rPr>
      </w:pPr>
      <w:r w:rsidRPr="00BC0CFF">
        <w:rPr>
          <w:b/>
          <w:noProof/>
          <w:sz w:val="22"/>
          <w:lang w:val="en-IN" w:eastAsia="en-IN"/>
        </w:rPr>
        <mc:AlternateContent>
          <mc:Choice Requires="wpg">
            <w:drawing>
              <wp:anchor distT="0" distB="0" distL="0" distR="0" simplePos="0" relativeHeight="251659264" behindDoc="1" locked="0" layoutInCell="1" allowOverlap="1">
                <wp:simplePos x="0" y="0"/>
                <wp:positionH relativeFrom="page">
                  <wp:posOffset>648004</wp:posOffset>
                </wp:positionH>
                <wp:positionV relativeFrom="paragraph">
                  <wp:posOffset>-91108</wp:posOffset>
                </wp:positionV>
                <wp:extent cx="6686550" cy="615505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6155055"/>
                          <a:chOff x="0" y="0"/>
                          <a:chExt cx="6686550" cy="6155055"/>
                        </a:xfrm>
                      </wpg:grpSpPr>
                      <wps:wsp>
                        <wps:cNvPr id="102" name="Graphic 102"/>
                        <wps:cNvSpPr/>
                        <wps:spPr>
                          <a:xfrm>
                            <a:off x="3175" y="3175"/>
                            <a:ext cx="6680200" cy="6148705"/>
                          </a:xfrm>
                          <a:custGeom>
                            <a:avLst/>
                            <a:gdLst/>
                            <a:ahLst/>
                            <a:cxnLst/>
                            <a:rect l="l" t="t" r="r" b="b"/>
                            <a:pathLst>
                              <a:path w="6680200" h="6148705">
                                <a:moveTo>
                                  <a:pt x="6679704" y="0"/>
                                </a:moveTo>
                                <a:lnTo>
                                  <a:pt x="0" y="0"/>
                                </a:lnTo>
                                <a:lnTo>
                                  <a:pt x="0" y="6148146"/>
                                </a:lnTo>
                                <a:lnTo>
                                  <a:pt x="6679704" y="6148146"/>
                                </a:lnTo>
                                <a:lnTo>
                                  <a:pt x="6679704" y="0"/>
                                </a:lnTo>
                                <a:close/>
                              </a:path>
                            </a:pathLst>
                          </a:custGeom>
                          <a:solidFill>
                            <a:srgbClr val="FAF2EE"/>
                          </a:solidFill>
                        </wps:spPr>
                        <wps:bodyPr wrap="square" lIns="0" tIns="0" rIns="0" bIns="0" rtlCol="0">
                          <a:prstTxWarp prst="textNoShape">
                            <a:avLst/>
                          </a:prstTxWarp>
                          <a:noAutofit/>
                        </wps:bodyPr>
                      </wps:wsp>
                      <wps:wsp>
                        <wps:cNvPr id="103" name="Graphic 103"/>
                        <wps:cNvSpPr/>
                        <wps:spPr>
                          <a:xfrm>
                            <a:off x="3175" y="3175"/>
                            <a:ext cx="6680200" cy="6148705"/>
                          </a:xfrm>
                          <a:custGeom>
                            <a:avLst/>
                            <a:gdLst/>
                            <a:ahLst/>
                            <a:cxnLst/>
                            <a:rect l="l" t="t" r="r" b="b"/>
                            <a:pathLst>
                              <a:path w="6680200" h="6148705">
                                <a:moveTo>
                                  <a:pt x="0" y="6148146"/>
                                </a:moveTo>
                                <a:lnTo>
                                  <a:pt x="6679704" y="6148146"/>
                                </a:lnTo>
                                <a:lnTo>
                                  <a:pt x="6679704" y="0"/>
                                </a:lnTo>
                                <a:lnTo>
                                  <a:pt x="0" y="0"/>
                                </a:lnTo>
                                <a:lnTo>
                                  <a:pt x="0" y="61481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1C2B3CB" id="Group 101" o:spid="_x0000_s1026" style="position:absolute;margin-left:51pt;margin-top:-7.15pt;width:526.5pt;height:484.65pt;z-index:-251657216;mso-wrap-distance-left:0;mso-wrap-distance-right:0;mso-position-horizontal-relative:page" coordsize="66865,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">
                <v:shape id="Graphic 102" o:spid="_x0000_s1027" style="position:absolute;left:31;top:31;width:66802;height:61487;visibility:visible;mso-wrap-style:square;v-text-anchor:top" coordsize="6680200,614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" path="m6679704,l,,,6148146r6679704,l6679704,xe" fillcolor="#faf2ee" stroked="f">
                  <v:path arrowok="t"/>
                </v:shape>
                <v:shape id="Graphic 103" o:spid="_x0000_s1028" style="position:absolute;left:31;top:31;width:66802;height:61487;visibility:visible;mso-wrap-style:square;v-text-anchor:top" coordsize="6680200,614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" path="m,6148146r6679704,l6679704,,,,,6148146xe" filled="f" strokecolor="#231f20" strokeweight=".5pt">
                  <v:path arrowok="t"/>
                </v:shape>
                <w10:wrap anchorx="page"/>
              </v:group>
            </w:pict>
          </mc:Fallback>
        </mc:AlternateContent>
      </w:r>
      <w:r w:rsidRPr="00BC0CFF">
        <w:rPr>
          <w:b/>
          <w:color w:val="231F20"/>
          <w:sz w:val="22"/>
        </w:rPr>
        <w:t>Box</w:t>
      </w:r>
      <w:r w:rsidRPr="00BC0CFF">
        <w:rPr>
          <w:b/>
          <w:color w:val="231F20"/>
          <w:spacing w:val="-15"/>
          <w:sz w:val="22"/>
        </w:rPr>
        <w:t xml:space="preserve"> </w:t>
      </w:r>
      <w:r w:rsidRPr="00BC0CFF">
        <w:rPr>
          <w:b/>
          <w:color w:val="231F20"/>
          <w:sz w:val="22"/>
        </w:rPr>
        <w:t>9.4:</w:t>
      </w:r>
      <w:r w:rsidRPr="00BC0CFF">
        <w:rPr>
          <w:b/>
          <w:color w:val="231F20"/>
          <w:spacing w:val="-14"/>
          <w:sz w:val="22"/>
        </w:rPr>
        <w:t xml:space="preserve"> </w:t>
      </w:r>
      <w:r w:rsidRPr="00BC0CFF">
        <w:rPr>
          <w:b/>
          <w:color w:val="231F20"/>
          <w:sz w:val="22"/>
        </w:rPr>
        <w:t>Digital</w:t>
      </w:r>
      <w:r w:rsidRPr="00BC0CFF">
        <w:rPr>
          <w:b/>
          <w:color w:val="231F20"/>
          <w:spacing w:val="-14"/>
          <w:sz w:val="22"/>
        </w:rPr>
        <w:t xml:space="preserve"> </w:t>
      </w:r>
      <w:r w:rsidRPr="00BC0CFF">
        <w:rPr>
          <w:b/>
          <w:color w:val="231F20"/>
          <w:sz w:val="22"/>
        </w:rPr>
        <w:t>Transformation:</w:t>
      </w:r>
      <w:r w:rsidRPr="00BC0CFF">
        <w:rPr>
          <w:b/>
          <w:color w:val="231F20"/>
          <w:spacing w:val="-15"/>
          <w:sz w:val="22"/>
        </w:rPr>
        <w:t xml:space="preserve"> </w:t>
      </w:r>
      <w:r w:rsidRPr="00BC0CFF">
        <w:rPr>
          <w:b/>
          <w:color w:val="231F20"/>
          <w:sz w:val="22"/>
        </w:rPr>
        <w:t>Enhancing</w:t>
      </w:r>
      <w:r w:rsidRPr="00BC0CFF">
        <w:rPr>
          <w:b/>
          <w:color w:val="231F20"/>
          <w:spacing w:val="-14"/>
          <w:sz w:val="22"/>
        </w:rPr>
        <w:t xml:space="preserve"> </w:t>
      </w:r>
      <w:r w:rsidRPr="00BC0CFF">
        <w:rPr>
          <w:b/>
          <w:color w:val="231F20"/>
          <w:sz w:val="22"/>
        </w:rPr>
        <w:t>Regulatory</w:t>
      </w:r>
      <w:r w:rsidRPr="00BC0CFF">
        <w:rPr>
          <w:b/>
          <w:color w:val="231F20"/>
          <w:spacing w:val="-15"/>
          <w:sz w:val="22"/>
        </w:rPr>
        <w:t xml:space="preserve"> </w:t>
      </w:r>
      <w:r w:rsidRPr="00BC0CFF">
        <w:rPr>
          <w:b/>
          <w:color w:val="231F20"/>
          <w:sz w:val="22"/>
        </w:rPr>
        <w:t>Efficiency</w:t>
      </w:r>
      <w:r w:rsidRPr="00BC0CFF">
        <w:rPr>
          <w:b/>
          <w:color w:val="231F20"/>
          <w:spacing w:val="-14"/>
          <w:sz w:val="22"/>
        </w:rPr>
        <w:t xml:space="preserve"> </w:t>
      </w:r>
      <w:r w:rsidRPr="00BC0CFF">
        <w:rPr>
          <w:b/>
          <w:color w:val="231F20"/>
          <w:sz w:val="22"/>
        </w:rPr>
        <w:t>and</w:t>
      </w:r>
      <w:r w:rsidRPr="00BC0CFF">
        <w:rPr>
          <w:b/>
          <w:color w:val="231F20"/>
          <w:spacing w:val="-14"/>
          <w:sz w:val="22"/>
        </w:rPr>
        <w:t xml:space="preserve"> </w:t>
      </w:r>
      <w:r w:rsidRPr="00BC0CFF">
        <w:rPr>
          <w:b/>
          <w:color w:val="231F20"/>
          <w:sz w:val="22"/>
        </w:rPr>
        <w:t>Ease</w:t>
      </w:r>
      <w:r w:rsidRPr="00BC0CFF">
        <w:rPr>
          <w:b/>
          <w:color w:val="231F20"/>
          <w:spacing w:val="-15"/>
          <w:sz w:val="22"/>
        </w:rPr>
        <w:t xml:space="preserve"> </w:t>
      </w:r>
      <w:r w:rsidRPr="00BC0CFF">
        <w:rPr>
          <w:b/>
          <w:color w:val="231F20"/>
          <w:sz w:val="22"/>
        </w:rPr>
        <w:t>of</w:t>
      </w:r>
      <w:r w:rsidRPr="00BC0CFF">
        <w:rPr>
          <w:b/>
          <w:color w:val="231F20"/>
          <w:spacing w:val="-14"/>
          <w:sz w:val="22"/>
        </w:rPr>
        <w:t xml:space="preserve"> </w:t>
      </w:r>
      <w:r w:rsidRPr="00BC0CFF">
        <w:rPr>
          <w:b/>
          <w:color w:val="231F20"/>
          <w:sz w:val="22"/>
        </w:rPr>
        <w:t>Doing</w:t>
      </w:r>
      <w:r w:rsidRPr="00BC0CFF">
        <w:rPr>
          <w:b/>
          <w:color w:val="231F20"/>
          <w:spacing w:val="-14"/>
          <w:sz w:val="22"/>
        </w:rPr>
        <w:t xml:space="preserve"> </w:t>
      </w:r>
      <w:r w:rsidRPr="00BC0CFF">
        <w:rPr>
          <w:b/>
          <w:color w:val="231F20"/>
          <w:spacing w:val="-2"/>
          <w:sz w:val="22"/>
        </w:rPr>
        <w:t>Business</w:t>
      </w:r>
    </w:p>
    <w:p w:rsidR="0018176E" w:rsidRDefault="0018176E">
      <w:pPr>
        <w:pStyle w:val="Heading1"/>
        <w:sectPr w:rsidR="0018176E">
          <w:type w:val="continuous"/>
          <w:pgSz w:w="12590" w:h="16190"/>
          <w:pgMar w:top="0" w:right="992" w:bottom="1020" w:left="992" w:header="0" w:footer="824" w:gutter="0"/>
          <w:cols w:space="720"/>
        </w:sectPr>
      </w:pPr>
    </w:p>
    <w:p w:rsidR="0018176E" w:rsidRDefault="003E529A">
      <w:pPr>
        <w:spacing w:before="146" w:line="302" w:lineRule="auto"/>
        <w:ind w:left="162" w:right="39"/>
        <w:jc w:val="both"/>
        <w:rPr>
          <w:sz w:val="20"/>
        </w:rPr>
      </w:pPr>
      <w:r>
        <w:rPr>
          <w:color w:val="231F20"/>
          <w:sz w:val="20"/>
        </w:rPr>
        <w:t>To</w:t>
      </w:r>
      <w:r>
        <w:rPr>
          <w:color w:val="231F20"/>
          <w:spacing w:val="-11"/>
          <w:sz w:val="20"/>
        </w:rPr>
        <w:t xml:space="preserve"> </w:t>
      </w:r>
      <w:r>
        <w:rPr>
          <w:color w:val="231F20"/>
          <w:sz w:val="20"/>
        </w:rPr>
        <w:t>improve</w:t>
      </w:r>
      <w:r>
        <w:rPr>
          <w:color w:val="231F20"/>
          <w:spacing w:val="-11"/>
          <w:sz w:val="20"/>
        </w:rPr>
        <w:t xml:space="preserve"> </w:t>
      </w:r>
      <w:r>
        <w:rPr>
          <w:color w:val="231F20"/>
          <w:sz w:val="20"/>
        </w:rPr>
        <w:t>efficiency,</w:t>
      </w:r>
      <w:r>
        <w:rPr>
          <w:color w:val="231F20"/>
          <w:spacing w:val="-11"/>
          <w:sz w:val="20"/>
        </w:rPr>
        <w:t xml:space="preserve"> </w:t>
      </w:r>
      <w:r>
        <w:rPr>
          <w:color w:val="231F20"/>
          <w:sz w:val="20"/>
        </w:rPr>
        <w:t>digitise</w:t>
      </w:r>
      <w:r>
        <w:rPr>
          <w:color w:val="231F20"/>
          <w:spacing w:val="-11"/>
          <w:sz w:val="20"/>
        </w:rPr>
        <w:t xml:space="preserve"> </w:t>
      </w:r>
      <w:r>
        <w:rPr>
          <w:color w:val="231F20"/>
          <w:sz w:val="20"/>
        </w:rPr>
        <w:t>quasi-judicial</w:t>
      </w:r>
      <w:r>
        <w:rPr>
          <w:color w:val="231F20"/>
          <w:spacing w:val="-11"/>
          <w:sz w:val="20"/>
        </w:rPr>
        <w:t xml:space="preserve"> </w:t>
      </w:r>
      <w:r>
        <w:rPr>
          <w:color w:val="231F20"/>
          <w:sz w:val="20"/>
        </w:rPr>
        <w:t xml:space="preserve">proceedings </w:t>
      </w:r>
      <w:r>
        <w:rPr>
          <w:color w:val="231F20"/>
          <w:w w:val="105"/>
          <w:sz w:val="20"/>
        </w:rPr>
        <w:t>and strengthen cybersecurity oversight of SEBI regulated</w:t>
      </w:r>
      <w:r>
        <w:rPr>
          <w:color w:val="231F20"/>
          <w:spacing w:val="-1"/>
          <w:w w:val="105"/>
          <w:sz w:val="20"/>
        </w:rPr>
        <w:t xml:space="preserve"> </w:t>
      </w:r>
      <w:r>
        <w:rPr>
          <w:color w:val="231F20"/>
          <w:w w:val="105"/>
          <w:sz w:val="20"/>
        </w:rPr>
        <w:t>entities,</w:t>
      </w:r>
      <w:r>
        <w:rPr>
          <w:color w:val="231F20"/>
          <w:spacing w:val="-1"/>
          <w:w w:val="105"/>
          <w:sz w:val="20"/>
        </w:rPr>
        <w:t xml:space="preserve"> </w:t>
      </w:r>
      <w:r>
        <w:rPr>
          <w:color w:val="231F20"/>
          <w:w w:val="105"/>
          <w:sz w:val="20"/>
        </w:rPr>
        <w:t>SEBI</w:t>
      </w:r>
      <w:r>
        <w:rPr>
          <w:color w:val="231F20"/>
          <w:spacing w:val="-1"/>
          <w:w w:val="105"/>
          <w:sz w:val="20"/>
        </w:rPr>
        <w:t xml:space="preserve"> </w:t>
      </w:r>
      <w:r>
        <w:rPr>
          <w:color w:val="231F20"/>
          <w:w w:val="105"/>
          <w:sz w:val="20"/>
        </w:rPr>
        <w:t>launched</w:t>
      </w:r>
      <w:r>
        <w:rPr>
          <w:color w:val="231F20"/>
          <w:spacing w:val="-1"/>
          <w:w w:val="105"/>
          <w:sz w:val="20"/>
        </w:rPr>
        <w:t xml:space="preserve"> </w:t>
      </w:r>
      <w:r>
        <w:rPr>
          <w:color w:val="231F20"/>
          <w:w w:val="105"/>
          <w:sz w:val="20"/>
        </w:rPr>
        <w:t>three</w:t>
      </w:r>
      <w:r>
        <w:rPr>
          <w:color w:val="231F20"/>
          <w:spacing w:val="-1"/>
          <w:w w:val="105"/>
          <w:sz w:val="20"/>
        </w:rPr>
        <w:t xml:space="preserve"> </w:t>
      </w:r>
      <w:r>
        <w:rPr>
          <w:color w:val="231F20"/>
          <w:w w:val="105"/>
          <w:sz w:val="20"/>
        </w:rPr>
        <w:t>pioneering</w:t>
      </w:r>
      <w:r>
        <w:rPr>
          <w:color w:val="231F20"/>
          <w:spacing w:val="-1"/>
          <w:w w:val="105"/>
          <w:sz w:val="20"/>
        </w:rPr>
        <w:t xml:space="preserve"> </w:t>
      </w:r>
      <w:r>
        <w:rPr>
          <w:color w:val="231F20"/>
          <w:w w:val="105"/>
          <w:sz w:val="20"/>
        </w:rPr>
        <w:t>IT solutions during 2025-26. These platforms</w:t>
      </w:r>
      <w:r>
        <w:rPr>
          <w:color w:val="231F20"/>
          <w:w w:val="105"/>
          <w:sz w:val="20"/>
        </w:rPr>
        <w:t xml:space="preserve"> represent a strategic shift toward a paperless, transparent, and data-driven regulatory ecosystem.</w:t>
      </w:r>
    </w:p>
    <w:p w:rsidR="0018176E" w:rsidRPr="00BC0CFF" w:rsidRDefault="003E529A">
      <w:pPr>
        <w:spacing w:before="117" w:line="302" w:lineRule="auto"/>
        <w:ind w:left="162" w:right="39"/>
        <w:jc w:val="both"/>
        <w:rPr>
          <w:b/>
          <w:sz w:val="20"/>
        </w:rPr>
      </w:pPr>
      <w:r w:rsidRPr="00BC0CFF">
        <w:rPr>
          <w:b/>
          <w:color w:val="231F20"/>
          <w:sz w:val="20"/>
        </w:rPr>
        <w:t xml:space="preserve">Single Universal Platform for Communications </w:t>
      </w:r>
      <w:r w:rsidRPr="00BC0CFF">
        <w:rPr>
          <w:b/>
          <w:color w:val="231F20"/>
          <w:spacing w:val="-2"/>
          <w:sz w:val="20"/>
        </w:rPr>
        <w:t>(SUPCOMS)</w:t>
      </w:r>
    </w:p>
    <w:p w:rsidR="0018176E" w:rsidRDefault="003E529A">
      <w:pPr>
        <w:spacing w:before="115" w:line="302" w:lineRule="auto"/>
        <w:ind w:left="162" w:right="38"/>
        <w:jc w:val="both"/>
        <w:rPr>
          <w:sz w:val="20"/>
        </w:rPr>
      </w:pPr>
      <w:r>
        <w:rPr>
          <w:color w:val="231F20"/>
          <w:sz w:val="20"/>
        </w:rPr>
        <w:t>A platform to streamline communication with external entities</w:t>
      </w:r>
      <w:r>
        <w:rPr>
          <w:color w:val="231F20"/>
          <w:spacing w:val="-6"/>
          <w:sz w:val="20"/>
        </w:rPr>
        <w:t xml:space="preserve"> </w:t>
      </w:r>
      <w:r>
        <w:rPr>
          <w:color w:val="231F20"/>
          <w:sz w:val="20"/>
        </w:rPr>
        <w:t>and</w:t>
      </w:r>
      <w:r>
        <w:rPr>
          <w:color w:val="231F20"/>
          <w:spacing w:val="-6"/>
          <w:sz w:val="20"/>
        </w:rPr>
        <w:t xml:space="preserve"> </w:t>
      </w:r>
      <w:r>
        <w:rPr>
          <w:color w:val="231F20"/>
          <w:sz w:val="20"/>
        </w:rPr>
        <w:t>enhance</w:t>
      </w:r>
      <w:r>
        <w:rPr>
          <w:color w:val="231F20"/>
          <w:spacing w:val="-6"/>
          <w:sz w:val="20"/>
        </w:rPr>
        <w:t xml:space="preserve"> </w:t>
      </w:r>
      <w:r>
        <w:rPr>
          <w:color w:val="231F20"/>
          <w:sz w:val="20"/>
        </w:rPr>
        <w:t>institutional</w:t>
      </w:r>
      <w:r>
        <w:rPr>
          <w:color w:val="231F20"/>
          <w:spacing w:val="-6"/>
          <w:sz w:val="20"/>
        </w:rPr>
        <w:t xml:space="preserve"> </w:t>
      </w:r>
      <w:r>
        <w:rPr>
          <w:color w:val="231F20"/>
          <w:sz w:val="20"/>
        </w:rPr>
        <w:t>memory</w:t>
      </w:r>
      <w:r>
        <w:rPr>
          <w:color w:val="231F20"/>
          <w:spacing w:val="-6"/>
          <w:sz w:val="20"/>
        </w:rPr>
        <w:t xml:space="preserve"> </w:t>
      </w:r>
      <w:r>
        <w:rPr>
          <w:color w:val="231F20"/>
          <w:sz w:val="20"/>
        </w:rPr>
        <w:t>was</w:t>
      </w:r>
      <w:r>
        <w:rPr>
          <w:color w:val="231F20"/>
          <w:spacing w:val="-6"/>
          <w:sz w:val="20"/>
        </w:rPr>
        <w:t xml:space="preserve"> </w:t>
      </w:r>
      <w:r>
        <w:rPr>
          <w:color w:val="231F20"/>
          <w:sz w:val="20"/>
        </w:rPr>
        <w:t>de</w:t>
      </w:r>
      <w:r>
        <w:rPr>
          <w:color w:val="231F20"/>
          <w:sz w:val="20"/>
        </w:rPr>
        <w:t>signed to replace traditional, email-centric interactions with SEBI. This transition ensures that, going forward, all communications with regulated or non-regulated</w:t>
      </w:r>
      <w:r>
        <w:rPr>
          <w:color w:val="231F20"/>
          <w:spacing w:val="80"/>
          <w:sz w:val="20"/>
        </w:rPr>
        <w:t xml:space="preserve"> </w:t>
      </w:r>
      <w:r>
        <w:rPr>
          <w:color w:val="231F20"/>
          <w:sz w:val="20"/>
        </w:rPr>
        <w:t xml:space="preserve">entities remains easily accessible for both SEBI and the </w:t>
      </w:r>
      <w:r>
        <w:rPr>
          <w:color w:val="231F20"/>
          <w:spacing w:val="-2"/>
          <w:sz w:val="20"/>
        </w:rPr>
        <w:t>entity.</w:t>
      </w:r>
    </w:p>
    <w:p w:rsidR="0018176E" w:rsidRDefault="003E529A">
      <w:pPr>
        <w:spacing w:before="117" w:line="302" w:lineRule="auto"/>
        <w:ind w:left="162" w:right="38"/>
        <w:jc w:val="both"/>
        <w:rPr>
          <w:sz w:val="20"/>
        </w:rPr>
      </w:pPr>
      <w:r>
        <w:rPr>
          <w:color w:val="231F20"/>
          <w:sz w:val="20"/>
        </w:rPr>
        <w:t>The new platform ensures t</w:t>
      </w:r>
      <w:r>
        <w:rPr>
          <w:color w:val="231F20"/>
          <w:sz w:val="20"/>
        </w:rPr>
        <w:t>hat all official department-level</w:t>
      </w:r>
      <w:r>
        <w:rPr>
          <w:color w:val="231F20"/>
          <w:spacing w:val="80"/>
          <w:sz w:val="20"/>
        </w:rPr>
        <w:t xml:space="preserve"> </w:t>
      </w:r>
      <w:r>
        <w:rPr>
          <w:color w:val="231F20"/>
          <w:sz w:val="20"/>
        </w:rPr>
        <w:t>communications</w:t>
      </w:r>
      <w:r>
        <w:rPr>
          <w:color w:val="231F20"/>
          <w:spacing w:val="80"/>
          <w:sz w:val="20"/>
        </w:rPr>
        <w:t xml:space="preserve"> </w:t>
      </w:r>
      <w:r>
        <w:rPr>
          <w:color w:val="231F20"/>
          <w:sz w:val="20"/>
        </w:rPr>
        <w:t>are</w:t>
      </w:r>
      <w:r>
        <w:rPr>
          <w:color w:val="231F20"/>
          <w:spacing w:val="80"/>
          <w:sz w:val="20"/>
        </w:rPr>
        <w:t xml:space="preserve"> </w:t>
      </w:r>
      <w:r>
        <w:rPr>
          <w:color w:val="231F20"/>
          <w:sz w:val="20"/>
        </w:rPr>
        <w:t>stored</w:t>
      </w:r>
      <w:r>
        <w:rPr>
          <w:color w:val="231F20"/>
          <w:spacing w:val="80"/>
          <w:sz w:val="20"/>
        </w:rPr>
        <w:t xml:space="preserve"> </w:t>
      </w:r>
      <w:r>
        <w:rPr>
          <w:color w:val="231F20"/>
          <w:sz w:val="20"/>
        </w:rPr>
        <w:t>centrally</w:t>
      </w:r>
      <w:r>
        <w:rPr>
          <w:color w:val="231F20"/>
          <w:spacing w:val="80"/>
          <w:sz w:val="20"/>
        </w:rPr>
        <w:t xml:space="preserve"> </w:t>
      </w:r>
      <w:r>
        <w:rPr>
          <w:color w:val="231F20"/>
          <w:sz w:val="20"/>
        </w:rPr>
        <w:t>so</w:t>
      </w:r>
      <w:r>
        <w:rPr>
          <w:color w:val="231F20"/>
          <w:spacing w:val="80"/>
          <w:sz w:val="20"/>
        </w:rPr>
        <w:t xml:space="preserve"> </w:t>
      </w:r>
      <w:r>
        <w:rPr>
          <w:color w:val="231F20"/>
          <w:sz w:val="20"/>
        </w:rPr>
        <w:t>that no vital information is lost when employees change</w:t>
      </w:r>
      <w:r>
        <w:rPr>
          <w:color w:val="231F20"/>
          <w:spacing w:val="40"/>
          <w:sz w:val="20"/>
        </w:rPr>
        <w:t xml:space="preserve"> </w:t>
      </w:r>
      <w:r>
        <w:rPr>
          <w:color w:val="231F20"/>
          <w:sz w:val="20"/>
        </w:rPr>
        <w:t>roles or leave the organization. It provides a user-friendly interface to manage access rights, automated notifications and eas</w:t>
      </w:r>
      <w:r>
        <w:rPr>
          <w:color w:val="231F20"/>
          <w:sz w:val="20"/>
        </w:rPr>
        <w:t>y on-boarding for regulated or non-regulated entities. Additionally, it maintains a complete audit trail that allows users to download records of</w:t>
      </w:r>
      <w:r>
        <w:rPr>
          <w:color w:val="231F20"/>
          <w:spacing w:val="40"/>
          <w:sz w:val="20"/>
        </w:rPr>
        <w:t xml:space="preserve"> </w:t>
      </w:r>
      <w:r>
        <w:rPr>
          <w:color w:val="231F20"/>
          <w:sz w:val="20"/>
        </w:rPr>
        <w:t>every interaction for full accountability.</w:t>
      </w:r>
    </w:p>
    <w:p w:rsidR="0018176E" w:rsidRPr="00BC0CFF" w:rsidRDefault="003E529A">
      <w:pPr>
        <w:spacing w:before="119"/>
        <w:ind w:left="162"/>
        <w:jc w:val="both"/>
        <w:rPr>
          <w:b/>
          <w:sz w:val="20"/>
        </w:rPr>
      </w:pPr>
      <w:r w:rsidRPr="00BC0CFF">
        <w:rPr>
          <w:b/>
          <w:color w:val="231F20"/>
          <w:sz w:val="20"/>
        </w:rPr>
        <w:t>E-adjudication</w:t>
      </w:r>
      <w:r w:rsidRPr="00BC0CFF">
        <w:rPr>
          <w:b/>
          <w:color w:val="231F20"/>
          <w:spacing w:val="22"/>
          <w:sz w:val="20"/>
        </w:rPr>
        <w:t xml:space="preserve"> </w:t>
      </w:r>
      <w:r w:rsidRPr="00BC0CFF">
        <w:rPr>
          <w:b/>
          <w:color w:val="231F20"/>
          <w:spacing w:val="-2"/>
          <w:sz w:val="20"/>
        </w:rPr>
        <w:t>portal</w:t>
      </w:r>
    </w:p>
    <w:p w:rsidR="0018176E" w:rsidRDefault="003E529A">
      <w:pPr>
        <w:spacing w:before="174" w:line="302" w:lineRule="auto"/>
        <w:ind w:left="162" w:right="38"/>
        <w:jc w:val="both"/>
        <w:rPr>
          <w:sz w:val="20"/>
        </w:rPr>
      </w:pPr>
      <w:r>
        <w:rPr>
          <w:color w:val="231F20"/>
          <w:sz w:val="20"/>
        </w:rPr>
        <w:t>As part of SEBI’s commitment to a paperless r</w:t>
      </w:r>
      <w:r>
        <w:rPr>
          <w:color w:val="231F20"/>
          <w:sz w:val="20"/>
        </w:rPr>
        <w:t xml:space="preserve">egulatory </w:t>
      </w:r>
      <w:r>
        <w:rPr>
          <w:color w:val="231F20"/>
          <w:w w:val="105"/>
          <w:sz w:val="20"/>
        </w:rPr>
        <w:t>framework, a next-gen platform was designed to digitally</w:t>
      </w:r>
      <w:r>
        <w:rPr>
          <w:color w:val="231F20"/>
          <w:spacing w:val="77"/>
          <w:w w:val="105"/>
          <w:sz w:val="20"/>
        </w:rPr>
        <w:t xml:space="preserve"> </w:t>
      </w:r>
      <w:r>
        <w:rPr>
          <w:color w:val="231F20"/>
          <w:w w:val="105"/>
          <w:sz w:val="20"/>
        </w:rPr>
        <w:t>enable</w:t>
      </w:r>
      <w:r>
        <w:rPr>
          <w:color w:val="231F20"/>
          <w:spacing w:val="77"/>
          <w:w w:val="105"/>
          <w:sz w:val="20"/>
        </w:rPr>
        <w:t xml:space="preserve"> </w:t>
      </w:r>
      <w:r>
        <w:rPr>
          <w:color w:val="231F20"/>
          <w:w w:val="105"/>
          <w:sz w:val="20"/>
        </w:rPr>
        <w:t>quasi-judicial</w:t>
      </w:r>
      <w:r>
        <w:rPr>
          <w:color w:val="231F20"/>
          <w:spacing w:val="77"/>
          <w:w w:val="105"/>
          <w:sz w:val="20"/>
        </w:rPr>
        <w:t xml:space="preserve"> </w:t>
      </w:r>
      <w:r>
        <w:rPr>
          <w:color w:val="231F20"/>
          <w:w w:val="105"/>
          <w:sz w:val="20"/>
        </w:rPr>
        <w:t>proceedings,</w:t>
      </w:r>
      <w:r>
        <w:rPr>
          <w:color w:val="231F20"/>
          <w:spacing w:val="78"/>
          <w:w w:val="105"/>
          <w:sz w:val="20"/>
        </w:rPr>
        <w:t xml:space="preserve"> </w:t>
      </w:r>
      <w:r>
        <w:rPr>
          <w:color w:val="231F20"/>
          <w:spacing w:val="-2"/>
          <w:w w:val="105"/>
          <w:sz w:val="20"/>
        </w:rPr>
        <w:t>initially</w:t>
      </w:r>
    </w:p>
    <w:p w:rsidR="0018176E" w:rsidRDefault="003E529A">
      <w:pPr>
        <w:spacing w:before="146" w:line="312" w:lineRule="auto"/>
        <w:ind w:left="162" w:right="167"/>
        <w:jc w:val="both"/>
        <w:rPr>
          <w:sz w:val="20"/>
        </w:rPr>
      </w:pPr>
      <w:r>
        <w:br w:type="column"/>
      </w:r>
      <w:r>
        <w:rPr>
          <w:color w:val="231F20"/>
          <w:spacing w:val="-2"/>
          <w:w w:val="105"/>
          <w:sz w:val="20"/>
        </w:rPr>
        <w:t>focusing</w:t>
      </w:r>
      <w:r>
        <w:rPr>
          <w:color w:val="231F20"/>
          <w:spacing w:val="-8"/>
          <w:w w:val="105"/>
          <w:sz w:val="20"/>
        </w:rPr>
        <w:t xml:space="preserve"> </w:t>
      </w:r>
      <w:r>
        <w:rPr>
          <w:color w:val="231F20"/>
          <w:spacing w:val="-2"/>
          <w:w w:val="105"/>
          <w:sz w:val="20"/>
        </w:rPr>
        <w:t>on</w:t>
      </w:r>
      <w:r>
        <w:rPr>
          <w:color w:val="231F20"/>
          <w:spacing w:val="-8"/>
          <w:w w:val="105"/>
          <w:sz w:val="20"/>
        </w:rPr>
        <w:t xml:space="preserve"> </w:t>
      </w:r>
      <w:r>
        <w:rPr>
          <w:color w:val="231F20"/>
          <w:spacing w:val="-2"/>
          <w:w w:val="105"/>
          <w:sz w:val="20"/>
        </w:rPr>
        <w:t>adjudication</w:t>
      </w:r>
      <w:r>
        <w:rPr>
          <w:color w:val="231F20"/>
          <w:spacing w:val="-8"/>
          <w:w w:val="105"/>
          <w:sz w:val="20"/>
        </w:rPr>
        <w:t xml:space="preserve"> </w:t>
      </w:r>
      <w:r>
        <w:rPr>
          <w:color w:val="231F20"/>
          <w:spacing w:val="-2"/>
          <w:w w:val="105"/>
          <w:sz w:val="20"/>
        </w:rPr>
        <w:t>proceedings,</w:t>
      </w:r>
      <w:r>
        <w:rPr>
          <w:color w:val="231F20"/>
          <w:spacing w:val="-8"/>
          <w:w w:val="105"/>
          <w:sz w:val="20"/>
        </w:rPr>
        <w:t xml:space="preserve"> </w:t>
      </w:r>
      <w:r>
        <w:rPr>
          <w:color w:val="231F20"/>
          <w:spacing w:val="-2"/>
          <w:w w:val="105"/>
          <w:sz w:val="20"/>
        </w:rPr>
        <w:t>facilitating</w:t>
      </w:r>
      <w:r>
        <w:rPr>
          <w:color w:val="231F20"/>
          <w:spacing w:val="-8"/>
          <w:w w:val="105"/>
          <w:sz w:val="20"/>
        </w:rPr>
        <w:t xml:space="preserve"> </w:t>
      </w:r>
      <w:r>
        <w:rPr>
          <w:color w:val="231F20"/>
          <w:spacing w:val="-2"/>
          <w:w w:val="105"/>
          <w:sz w:val="20"/>
        </w:rPr>
        <w:t xml:space="preserve">direct </w:t>
      </w:r>
      <w:r>
        <w:rPr>
          <w:color w:val="231F20"/>
          <w:w w:val="105"/>
          <w:sz w:val="20"/>
        </w:rPr>
        <w:t>interaction of SEBI with external entities (noticees/ their</w:t>
      </w:r>
      <w:r>
        <w:rPr>
          <w:color w:val="231F20"/>
          <w:spacing w:val="-1"/>
          <w:w w:val="105"/>
          <w:sz w:val="20"/>
        </w:rPr>
        <w:t xml:space="preserve"> </w:t>
      </w:r>
      <w:r>
        <w:rPr>
          <w:color w:val="231F20"/>
          <w:w w:val="105"/>
          <w:sz w:val="20"/>
        </w:rPr>
        <w:t>authorised</w:t>
      </w:r>
      <w:r>
        <w:rPr>
          <w:color w:val="231F20"/>
          <w:spacing w:val="-1"/>
          <w:w w:val="105"/>
          <w:sz w:val="20"/>
        </w:rPr>
        <w:t xml:space="preserve"> </w:t>
      </w:r>
      <w:r>
        <w:rPr>
          <w:color w:val="231F20"/>
          <w:w w:val="105"/>
          <w:sz w:val="20"/>
        </w:rPr>
        <w:t>representatives).</w:t>
      </w:r>
      <w:r>
        <w:rPr>
          <w:color w:val="231F20"/>
          <w:spacing w:val="-1"/>
          <w:w w:val="105"/>
          <w:sz w:val="20"/>
        </w:rPr>
        <w:t xml:space="preserve"> </w:t>
      </w:r>
      <w:r>
        <w:rPr>
          <w:color w:val="231F20"/>
          <w:w w:val="105"/>
          <w:sz w:val="20"/>
        </w:rPr>
        <w:t>Through</w:t>
      </w:r>
      <w:r>
        <w:rPr>
          <w:color w:val="231F20"/>
          <w:spacing w:val="-1"/>
          <w:w w:val="105"/>
          <w:sz w:val="20"/>
        </w:rPr>
        <w:t xml:space="preserve"> </w:t>
      </w:r>
      <w:r>
        <w:rPr>
          <w:color w:val="231F20"/>
          <w:w w:val="105"/>
          <w:sz w:val="20"/>
        </w:rPr>
        <w:t>this</w:t>
      </w:r>
      <w:r>
        <w:rPr>
          <w:color w:val="231F20"/>
          <w:spacing w:val="-1"/>
          <w:w w:val="105"/>
          <w:sz w:val="20"/>
        </w:rPr>
        <w:t xml:space="preserve"> </w:t>
      </w:r>
      <w:r>
        <w:rPr>
          <w:color w:val="231F20"/>
          <w:w w:val="105"/>
          <w:sz w:val="20"/>
        </w:rPr>
        <w:t>portal, external entities can</w:t>
      </w:r>
    </w:p>
    <w:p w:rsidR="0018176E" w:rsidRDefault="003E529A">
      <w:pPr>
        <w:pStyle w:val="ListParagraph"/>
        <w:numPr>
          <w:ilvl w:val="1"/>
          <w:numId w:val="4"/>
        </w:numPr>
        <w:tabs>
          <w:tab w:val="left" w:pos="614"/>
        </w:tabs>
        <w:spacing w:before="117"/>
        <w:ind w:left="614" w:hanging="452"/>
        <w:jc w:val="both"/>
        <w:rPr>
          <w:color w:val="231F20"/>
          <w:sz w:val="20"/>
        </w:rPr>
      </w:pPr>
      <w:r>
        <w:rPr>
          <w:color w:val="231F20"/>
          <w:spacing w:val="-2"/>
          <w:sz w:val="20"/>
        </w:rPr>
        <w:t>Access</w:t>
      </w:r>
      <w:r>
        <w:rPr>
          <w:color w:val="231F20"/>
          <w:spacing w:val="-5"/>
          <w:sz w:val="20"/>
        </w:rPr>
        <w:t xml:space="preserve"> </w:t>
      </w:r>
      <w:r>
        <w:rPr>
          <w:color w:val="231F20"/>
          <w:spacing w:val="-2"/>
          <w:sz w:val="20"/>
        </w:rPr>
        <w:t>and</w:t>
      </w:r>
      <w:r>
        <w:rPr>
          <w:color w:val="231F20"/>
          <w:spacing w:val="-5"/>
          <w:sz w:val="20"/>
        </w:rPr>
        <w:t xml:space="preserve"> </w:t>
      </w:r>
      <w:r>
        <w:rPr>
          <w:color w:val="231F20"/>
          <w:spacing w:val="-2"/>
          <w:sz w:val="20"/>
        </w:rPr>
        <w:t>download</w:t>
      </w:r>
      <w:r>
        <w:rPr>
          <w:color w:val="231F20"/>
          <w:spacing w:val="-5"/>
          <w:sz w:val="20"/>
        </w:rPr>
        <w:t xml:space="preserve"> </w:t>
      </w:r>
      <w:r>
        <w:rPr>
          <w:color w:val="231F20"/>
          <w:spacing w:val="-2"/>
          <w:sz w:val="20"/>
        </w:rPr>
        <w:t>SCNs</w:t>
      </w:r>
      <w:r>
        <w:rPr>
          <w:color w:val="231F20"/>
          <w:spacing w:val="-5"/>
          <w:sz w:val="20"/>
        </w:rPr>
        <w:t xml:space="preserve"> </w:t>
      </w:r>
      <w:r>
        <w:rPr>
          <w:color w:val="231F20"/>
          <w:spacing w:val="-2"/>
          <w:sz w:val="20"/>
        </w:rPr>
        <w:t>issued</w:t>
      </w:r>
      <w:r>
        <w:rPr>
          <w:color w:val="231F20"/>
          <w:spacing w:val="-5"/>
          <w:sz w:val="20"/>
        </w:rPr>
        <w:t xml:space="preserve"> </w:t>
      </w:r>
      <w:r>
        <w:rPr>
          <w:color w:val="231F20"/>
          <w:spacing w:val="-2"/>
          <w:sz w:val="20"/>
        </w:rPr>
        <w:t>by</w:t>
      </w:r>
      <w:r>
        <w:rPr>
          <w:color w:val="231F20"/>
          <w:spacing w:val="-5"/>
          <w:sz w:val="20"/>
        </w:rPr>
        <w:t xml:space="preserve"> </w:t>
      </w:r>
      <w:r>
        <w:rPr>
          <w:color w:val="231F20"/>
          <w:spacing w:val="-2"/>
          <w:sz w:val="20"/>
        </w:rPr>
        <w:t>SEBI;</w:t>
      </w:r>
    </w:p>
    <w:p w:rsidR="0018176E" w:rsidRDefault="003E529A">
      <w:pPr>
        <w:pStyle w:val="ListParagraph"/>
        <w:numPr>
          <w:ilvl w:val="1"/>
          <w:numId w:val="4"/>
        </w:numPr>
        <w:tabs>
          <w:tab w:val="left" w:pos="616"/>
        </w:tabs>
        <w:spacing w:before="184" w:line="312" w:lineRule="auto"/>
        <w:ind w:left="616" w:right="170"/>
        <w:jc w:val="both"/>
        <w:rPr>
          <w:color w:val="231F20"/>
          <w:sz w:val="20"/>
        </w:rPr>
      </w:pPr>
      <w:r>
        <w:rPr>
          <w:color w:val="231F20"/>
          <w:spacing w:val="-2"/>
          <w:sz w:val="20"/>
        </w:rPr>
        <w:t>Submit</w:t>
      </w:r>
      <w:r>
        <w:rPr>
          <w:color w:val="231F20"/>
          <w:spacing w:val="-8"/>
          <w:sz w:val="20"/>
        </w:rPr>
        <w:t xml:space="preserve"> </w:t>
      </w:r>
      <w:r>
        <w:rPr>
          <w:color w:val="231F20"/>
          <w:spacing w:val="-2"/>
          <w:sz w:val="20"/>
        </w:rPr>
        <w:t>replies</w:t>
      </w:r>
      <w:r>
        <w:rPr>
          <w:color w:val="231F20"/>
          <w:spacing w:val="-8"/>
          <w:sz w:val="20"/>
        </w:rPr>
        <w:t xml:space="preserve"> </w:t>
      </w:r>
      <w:r>
        <w:rPr>
          <w:color w:val="231F20"/>
          <w:spacing w:val="-2"/>
          <w:sz w:val="20"/>
        </w:rPr>
        <w:t>to</w:t>
      </w:r>
      <w:r>
        <w:rPr>
          <w:color w:val="231F20"/>
          <w:spacing w:val="-8"/>
          <w:sz w:val="20"/>
        </w:rPr>
        <w:t xml:space="preserve"> </w:t>
      </w:r>
      <w:r>
        <w:rPr>
          <w:color w:val="231F20"/>
          <w:spacing w:val="-2"/>
          <w:sz w:val="20"/>
        </w:rPr>
        <w:t>SCN</w:t>
      </w:r>
      <w:r>
        <w:rPr>
          <w:color w:val="231F20"/>
          <w:spacing w:val="-8"/>
          <w:sz w:val="20"/>
        </w:rPr>
        <w:t xml:space="preserve"> </w:t>
      </w:r>
      <w:r>
        <w:rPr>
          <w:color w:val="231F20"/>
          <w:spacing w:val="-2"/>
          <w:sz w:val="20"/>
        </w:rPr>
        <w:t>and</w:t>
      </w:r>
      <w:r>
        <w:rPr>
          <w:color w:val="231F20"/>
          <w:spacing w:val="-8"/>
          <w:sz w:val="20"/>
        </w:rPr>
        <w:t xml:space="preserve"> </w:t>
      </w:r>
      <w:r>
        <w:rPr>
          <w:color w:val="231F20"/>
          <w:spacing w:val="-2"/>
          <w:sz w:val="20"/>
        </w:rPr>
        <w:t>post-hearing</w:t>
      </w:r>
      <w:r>
        <w:rPr>
          <w:color w:val="231F20"/>
          <w:spacing w:val="-8"/>
          <w:sz w:val="20"/>
        </w:rPr>
        <w:t xml:space="preserve"> </w:t>
      </w:r>
      <w:r>
        <w:rPr>
          <w:color w:val="231F20"/>
          <w:spacing w:val="-2"/>
          <w:sz w:val="20"/>
        </w:rPr>
        <w:t>documents/ submissions;</w:t>
      </w:r>
    </w:p>
    <w:p w:rsidR="0018176E" w:rsidRDefault="003E529A">
      <w:pPr>
        <w:pStyle w:val="ListParagraph"/>
        <w:numPr>
          <w:ilvl w:val="1"/>
          <w:numId w:val="4"/>
        </w:numPr>
        <w:tabs>
          <w:tab w:val="left" w:pos="614"/>
          <w:tab w:val="left" w:pos="616"/>
        </w:tabs>
        <w:spacing w:before="115" w:line="312" w:lineRule="auto"/>
        <w:ind w:left="616" w:right="168"/>
        <w:jc w:val="both"/>
        <w:rPr>
          <w:color w:val="231F20"/>
          <w:sz w:val="20"/>
        </w:rPr>
      </w:pPr>
      <w:r>
        <w:rPr>
          <w:color w:val="231F20"/>
          <w:sz w:val="20"/>
        </w:rPr>
        <w:t>Submit various requests to the adjudication officer viz. inspection of documents, extension of time to file reply, etc.;</w:t>
      </w:r>
    </w:p>
    <w:p w:rsidR="0018176E" w:rsidRDefault="003E529A">
      <w:pPr>
        <w:pStyle w:val="ListParagraph"/>
        <w:numPr>
          <w:ilvl w:val="1"/>
          <w:numId w:val="4"/>
        </w:numPr>
        <w:tabs>
          <w:tab w:val="left" w:pos="614"/>
          <w:tab w:val="left" w:pos="616"/>
        </w:tabs>
        <w:spacing w:before="117" w:line="312" w:lineRule="auto"/>
        <w:ind w:left="616" w:right="169"/>
        <w:jc w:val="both"/>
        <w:rPr>
          <w:color w:val="231F20"/>
          <w:sz w:val="20"/>
        </w:rPr>
      </w:pPr>
      <w:r>
        <w:rPr>
          <w:color w:val="231F20"/>
          <w:sz w:val="20"/>
        </w:rPr>
        <w:t>Participate in proceedings through a dedicated online hearings module.</w:t>
      </w:r>
    </w:p>
    <w:p w:rsidR="0018176E" w:rsidRDefault="003E529A">
      <w:pPr>
        <w:spacing w:before="115" w:line="312" w:lineRule="auto"/>
        <w:ind w:left="162" w:right="167"/>
        <w:jc w:val="both"/>
        <w:rPr>
          <w:sz w:val="20"/>
        </w:rPr>
      </w:pPr>
      <w:r>
        <w:rPr>
          <w:color w:val="231F20"/>
          <w:sz w:val="20"/>
        </w:rPr>
        <w:t>The portal is also integrated with the SEBI’s internal case mana</w:t>
      </w:r>
      <w:r>
        <w:rPr>
          <w:color w:val="231F20"/>
          <w:sz w:val="20"/>
        </w:rPr>
        <w:t xml:space="preserve">gement ensuring an end-to-end digital workflow that accelerates the disposal of enforcement matters. The e-Adjudication Portal is operational and can be accessed through the </w:t>
      </w:r>
      <w:hyperlink r:id="rId15">
        <w:r>
          <w:rPr>
            <w:color w:val="005AAA"/>
            <w:sz w:val="20"/>
            <w:u w:val="single" w:color="005AAA"/>
          </w:rPr>
          <w:t>https://eadjudication.sebi.</w:t>
        </w:r>
      </w:hyperlink>
      <w:r>
        <w:rPr>
          <w:color w:val="005AAA"/>
          <w:sz w:val="20"/>
        </w:rPr>
        <w:t xml:space="preserve"> </w:t>
      </w:r>
      <w:r>
        <w:rPr>
          <w:color w:val="005AAA"/>
          <w:spacing w:val="-2"/>
          <w:sz w:val="20"/>
          <w:u w:val="single" w:color="005AAA"/>
        </w:rPr>
        <w:t>gov.in</w:t>
      </w:r>
      <w:r>
        <w:rPr>
          <w:color w:val="231F20"/>
          <w:spacing w:val="-2"/>
          <w:sz w:val="20"/>
        </w:rPr>
        <w:t>.</w:t>
      </w:r>
    </w:p>
    <w:p w:rsidR="0018176E" w:rsidRDefault="003E529A">
      <w:pPr>
        <w:spacing w:before="120" w:line="312" w:lineRule="auto"/>
        <w:ind w:left="162" w:right="167"/>
        <w:jc w:val="both"/>
        <w:rPr>
          <w:sz w:val="20"/>
        </w:rPr>
      </w:pPr>
      <w:r>
        <w:rPr>
          <w:color w:val="231F20"/>
          <w:w w:val="105"/>
          <w:sz w:val="20"/>
        </w:rPr>
        <w:t>Market participants are encouraged to utilize this facility for adjudication matters. Detailed instructions and</w:t>
      </w:r>
      <w:r>
        <w:rPr>
          <w:color w:val="231F20"/>
          <w:spacing w:val="-3"/>
          <w:w w:val="105"/>
          <w:sz w:val="20"/>
        </w:rPr>
        <w:t xml:space="preserve"> </w:t>
      </w:r>
      <w:r>
        <w:rPr>
          <w:color w:val="231F20"/>
          <w:w w:val="105"/>
          <w:sz w:val="20"/>
        </w:rPr>
        <w:t>functional</w:t>
      </w:r>
      <w:r>
        <w:rPr>
          <w:color w:val="231F20"/>
          <w:spacing w:val="-3"/>
          <w:w w:val="105"/>
          <w:sz w:val="20"/>
        </w:rPr>
        <w:t xml:space="preserve"> </w:t>
      </w:r>
      <w:r>
        <w:rPr>
          <w:color w:val="231F20"/>
          <w:w w:val="105"/>
          <w:sz w:val="20"/>
        </w:rPr>
        <w:t>guidelines</w:t>
      </w:r>
      <w:r>
        <w:rPr>
          <w:color w:val="231F20"/>
          <w:spacing w:val="-3"/>
          <w:w w:val="105"/>
          <w:sz w:val="20"/>
        </w:rPr>
        <w:t xml:space="preserve"> </w:t>
      </w:r>
      <w:r>
        <w:rPr>
          <w:color w:val="231F20"/>
          <w:w w:val="105"/>
          <w:sz w:val="20"/>
        </w:rPr>
        <w:t>are</w:t>
      </w:r>
      <w:r>
        <w:rPr>
          <w:color w:val="231F20"/>
          <w:spacing w:val="-3"/>
          <w:w w:val="105"/>
          <w:sz w:val="20"/>
        </w:rPr>
        <w:t xml:space="preserve"> </w:t>
      </w:r>
      <w:r>
        <w:rPr>
          <w:color w:val="231F20"/>
          <w:w w:val="105"/>
          <w:sz w:val="20"/>
        </w:rPr>
        <w:t>available</w:t>
      </w:r>
      <w:r>
        <w:rPr>
          <w:color w:val="231F20"/>
          <w:spacing w:val="-3"/>
          <w:w w:val="105"/>
          <w:sz w:val="20"/>
        </w:rPr>
        <w:t xml:space="preserve"> </w:t>
      </w:r>
      <w:r>
        <w:rPr>
          <w:color w:val="231F20"/>
          <w:w w:val="105"/>
          <w:sz w:val="20"/>
        </w:rPr>
        <w:t>on</w:t>
      </w:r>
      <w:r>
        <w:rPr>
          <w:color w:val="231F20"/>
          <w:spacing w:val="-3"/>
          <w:w w:val="105"/>
          <w:sz w:val="20"/>
        </w:rPr>
        <w:t xml:space="preserve"> </w:t>
      </w:r>
      <w:r>
        <w:rPr>
          <w:color w:val="231F20"/>
          <w:w w:val="105"/>
          <w:sz w:val="20"/>
        </w:rPr>
        <w:t>the</w:t>
      </w:r>
      <w:r>
        <w:rPr>
          <w:color w:val="231F20"/>
          <w:spacing w:val="-3"/>
          <w:w w:val="105"/>
          <w:sz w:val="20"/>
        </w:rPr>
        <w:t xml:space="preserve"> </w:t>
      </w:r>
      <w:r>
        <w:rPr>
          <w:color w:val="231F20"/>
          <w:w w:val="105"/>
          <w:sz w:val="20"/>
        </w:rPr>
        <w:t>portal.</w:t>
      </w:r>
    </w:p>
    <w:p w:rsidR="0018176E" w:rsidRPr="00BC0CFF" w:rsidRDefault="003E529A">
      <w:pPr>
        <w:spacing w:before="96"/>
        <w:ind w:left="162"/>
        <w:jc w:val="both"/>
        <w:rPr>
          <w:b/>
          <w:sz w:val="20"/>
        </w:rPr>
      </w:pPr>
      <w:r w:rsidRPr="00BC0CFF">
        <w:rPr>
          <w:b/>
          <w:color w:val="231F20"/>
          <w:sz w:val="20"/>
        </w:rPr>
        <w:t>Cyber-Sec</w:t>
      </w:r>
      <w:r w:rsidRPr="00BC0CFF">
        <w:rPr>
          <w:b/>
          <w:color w:val="231F20"/>
          <w:spacing w:val="-12"/>
          <w:sz w:val="20"/>
        </w:rPr>
        <w:t xml:space="preserve"> </w:t>
      </w:r>
      <w:r w:rsidRPr="00BC0CFF">
        <w:rPr>
          <w:b/>
          <w:color w:val="231F20"/>
          <w:sz w:val="20"/>
        </w:rPr>
        <w:t>Audit</w:t>
      </w:r>
      <w:r w:rsidRPr="00BC0CFF">
        <w:rPr>
          <w:b/>
          <w:color w:val="231F20"/>
          <w:spacing w:val="-12"/>
          <w:sz w:val="20"/>
        </w:rPr>
        <w:t xml:space="preserve"> </w:t>
      </w:r>
      <w:r w:rsidRPr="00BC0CFF">
        <w:rPr>
          <w:b/>
          <w:color w:val="231F20"/>
          <w:sz w:val="20"/>
        </w:rPr>
        <w:t>Compliance</w:t>
      </w:r>
      <w:r w:rsidRPr="00BC0CFF">
        <w:rPr>
          <w:b/>
          <w:color w:val="231F20"/>
          <w:spacing w:val="-11"/>
          <w:sz w:val="20"/>
        </w:rPr>
        <w:t xml:space="preserve"> </w:t>
      </w:r>
      <w:r w:rsidRPr="00BC0CFF">
        <w:rPr>
          <w:b/>
          <w:color w:val="231F20"/>
          <w:sz w:val="20"/>
        </w:rPr>
        <w:t>(C</w:t>
      </w:r>
      <w:r w:rsidRPr="00BC0CFF">
        <w:rPr>
          <w:b/>
          <w:color w:val="231F20"/>
          <w:position w:val="2"/>
          <w:sz w:val="20"/>
        </w:rPr>
        <w:t>-</w:t>
      </w:r>
      <w:r w:rsidRPr="00BC0CFF">
        <w:rPr>
          <w:b/>
          <w:color w:val="231F20"/>
          <w:spacing w:val="-4"/>
          <w:sz w:val="20"/>
        </w:rPr>
        <w:t>SAC)</w:t>
      </w:r>
    </w:p>
    <w:p w:rsidR="0018176E" w:rsidRDefault="003E529A">
      <w:pPr>
        <w:spacing w:before="184" w:line="307" w:lineRule="auto"/>
        <w:ind w:left="162" w:right="167"/>
        <w:jc w:val="both"/>
        <w:rPr>
          <w:sz w:val="20"/>
        </w:rPr>
      </w:pPr>
      <w:r>
        <w:rPr>
          <w:color w:val="231F20"/>
          <w:w w:val="105"/>
          <w:sz w:val="20"/>
        </w:rPr>
        <w:t>To strengthen the supervisory landscape, SEBI developed C</w:t>
      </w:r>
      <w:r>
        <w:rPr>
          <w:color w:val="231F20"/>
          <w:w w:val="105"/>
          <w:position w:val="2"/>
          <w:sz w:val="20"/>
        </w:rPr>
        <w:t>-</w:t>
      </w:r>
      <w:r>
        <w:rPr>
          <w:color w:val="231F20"/>
          <w:w w:val="105"/>
          <w:sz w:val="20"/>
        </w:rPr>
        <w:t xml:space="preserve">SAC, an AI-enabled platform designed to automate the cybersecurity oversight of regulated </w:t>
      </w:r>
      <w:r>
        <w:rPr>
          <w:color w:val="231F20"/>
          <w:sz w:val="20"/>
        </w:rPr>
        <w:t>entities.</w:t>
      </w:r>
      <w:r>
        <w:rPr>
          <w:color w:val="231F20"/>
          <w:spacing w:val="9"/>
          <w:sz w:val="20"/>
        </w:rPr>
        <w:t xml:space="preserve"> </w:t>
      </w:r>
      <w:r>
        <w:rPr>
          <w:color w:val="231F20"/>
          <w:sz w:val="20"/>
        </w:rPr>
        <w:t>This</w:t>
      </w:r>
      <w:r>
        <w:rPr>
          <w:color w:val="231F20"/>
          <w:spacing w:val="10"/>
          <w:sz w:val="20"/>
        </w:rPr>
        <w:t xml:space="preserve"> </w:t>
      </w:r>
      <w:r>
        <w:rPr>
          <w:color w:val="231F20"/>
          <w:sz w:val="20"/>
        </w:rPr>
        <w:t>tool</w:t>
      </w:r>
      <w:r>
        <w:rPr>
          <w:color w:val="231F20"/>
          <w:spacing w:val="10"/>
          <w:sz w:val="20"/>
        </w:rPr>
        <w:t xml:space="preserve"> </w:t>
      </w:r>
      <w:r>
        <w:rPr>
          <w:color w:val="231F20"/>
          <w:sz w:val="20"/>
        </w:rPr>
        <w:t>replaces</w:t>
      </w:r>
      <w:r>
        <w:rPr>
          <w:color w:val="231F20"/>
          <w:spacing w:val="10"/>
          <w:sz w:val="20"/>
        </w:rPr>
        <w:t xml:space="preserve"> </w:t>
      </w:r>
      <w:r>
        <w:rPr>
          <w:color w:val="231F20"/>
          <w:sz w:val="20"/>
        </w:rPr>
        <w:t>the</w:t>
      </w:r>
      <w:r>
        <w:rPr>
          <w:color w:val="231F20"/>
          <w:spacing w:val="10"/>
          <w:sz w:val="20"/>
        </w:rPr>
        <w:t xml:space="preserve"> </w:t>
      </w:r>
      <w:r>
        <w:rPr>
          <w:color w:val="231F20"/>
          <w:sz w:val="20"/>
        </w:rPr>
        <w:t>previously</w:t>
      </w:r>
      <w:r>
        <w:rPr>
          <w:color w:val="231F20"/>
          <w:spacing w:val="10"/>
          <w:sz w:val="20"/>
        </w:rPr>
        <w:t xml:space="preserve"> </w:t>
      </w:r>
      <w:r>
        <w:rPr>
          <w:color w:val="231F20"/>
          <w:sz w:val="20"/>
        </w:rPr>
        <w:t>manual</w:t>
      </w:r>
      <w:r>
        <w:rPr>
          <w:color w:val="231F20"/>
          <w:spacing w:val="10"/>
          <w:sz w:val="20"/>
        </w:rPr>
        <w:t xml:space="preserve"> </w:t>
      </w:r>
      <w:r>
        <w:rPr>
          <w:color w:val="231F20"/>
          <w:spacing w:val="-2"/>
          <w:sz w:val="20"/>
        </w:rPr>
        <w:t>cyber</w:t>
      </w:r>
    </w:p>
    <w:p w:rsidR="0018176E" w:rsidRDefault="003E529A">
      <w:pPr>
        <w:spacing w:before="13"/>
        <w:ind w:right="217"/>
        <w:jc w:val="right"/>
        <w:rPr>
          <w:i/>
          <w:sz w:val="20"/>
        </w:rPr>
      </w:pPr>
      <w:r>
        <w:rPr>
          <w:i/>
          <w:color w:val="231F20"/>
          <w:spacing w:val="-2"/>
          <w:sz w:val="20"/>
        </w:rPr>
        <w:t>(Contd.)</w:t>
      </w:r>
    </w:p>
    <w:p w:rsidR="0018176E" w:rsidRDefault="0018176E">
      <w:pPr>
        <w:jc w:val="right"/>
        <w:rPr>
          <w:i/>
          <w:sz w:val="20"/>
        </w:rPr>
        <w:sectPr w:rsidR="0018176E">
          <w:type w:val="continuous"/>
          <w:pgSz w:w="12590" w:h="16190"/>
          <w:pgMar w:top="0" w:right="992" w:bottom="1020" w:left="992" w:header="0" w:footer="824" w:gutter="0"/>
          <w:cols w:num="2" w:space="720" w:equalWidth="0">
            <w:col w:w="5167" w:space="133"/>
            <w:col w:w="5306"/>
          </w:cols>
        </w:sectPr>
      </w:pPr>
    </w:p>
    <w:p w:rsidR="0018176E" w:rsidRDefault="0018176E">
      <w:pPr>
        <w:pStyle w:val="BodyText"/>
        <w:spacing w:before="3" w:after="1"/>
        <w:jc w:val="left"/>
        <w:rPr>
          <w:i/>
          <w:sz w:val="18"/>
        </w:rPr>
      </w:pPr>
    </w:p>
    <w:p w:rsidR="0018176E" w:rsidRDefault="008C66FF">
      <w:pPr>
        <w:ind w:left="28" w:right="-15"/>
        <w:rPr>
          <w:sz w:val="20"/>
        </w:rPr>
      </w:pPr>
      <w:r>
        <w:rPr>
          <w:noProof/>
          <w:sz w:val="20"/>
          <w:lang w:val="en-IN" w:eastAsia="en-IN"/>
        </w:rPr>
        <mc:AlternateContent>
          <mc:Choice Requires="wps">
            <w:drawing>
              <wp:anchor distT="0" distB="0" distL="114300" distR="114300" simplePos="0" relativeHeight="251664384" behindDoc="0" locked="0" layoutInCell="1" allowOverlap="1" wp14:anchorId="586EFDA9" wp14:editId="3506176F">
                <wp:simplePos x="0" y="0"/>
                <wp:positionH relativeFrom="column">
                  <wp:posOffset>3313430</wp:posOffset>
                </wp:positionH>
                <wp:positionV relativeFrom="paragraph">
                  <wp:posOffset>523240</wp:posOffset>
                </wp:positionV>
                <wp:extent cx="3429000" cy="77152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3429000" cy="771525"/>
                        </a:xfrm>
                        <a:prstGeom prst="rect">
                          <a:avLst/>
                        </a:prstGeom>
                        <a:noFill/>
                        <a:ln w="6350">
                          <a:noFill/>
                        </a:ln>
                      </wps:spPr>
                      <wps:txbx>
                        <w:txbxContent>
                          <w:p w:rsidR="008C66FF" w:rsidRPr="008C66FF" w:rsidRDefault="008C66FF" w:rsidP="008C66FF">
                            <w:pPr>
                              <w:widowControl/>
                              <w:adjustRightInd w:val="0"/>
                              <w:jc w:val="both"/>
                            </w:pPr>
                            <w:r w:rsidRPr="008C66FF">
                              <w:rPr>
                                <w:rFonts w:eastAsiaTheme="minorHAnsi"/>
                                <w:sz w:val="20"/>
                                <w:szCs w:val="20"/>
                                <w:lang w:val="en-IN"/>
                              </w:rPr>
                              <w:t>In 2025-26, the platform successfully processed cyber</w:t>
                            </w:r>
                            <w:r w:rsidRPr="008C66FF">
                              <w:rPr>
                                <w:rFonts w:eastAsiaTheme="minorHAnsi"/>
                                <w:sz w:val="20"/>
                                <w:szCs w:val="20"/>
                                <w:lang w:val="en-IN"/>
                              </w:rPr>
                              <w:t xml:space="preserve"> </w:t>
                            </w:r>
                            <w:r w:rsidRPr="008C66FF">
                              <w:rPr>
                                <w:rFonts w:eastAsiaTheme="minorHAnsi"/>
                                <w:sz w:val="20"/>
                                <w:szCs w:val="20"/>
                                <w:lang w:val="en-IN"/>
                              </w:rPr>
                              <w:t>audit reports for 8 MIIs and 23 mutual funds, significantly</w:t>
                            </w:r>
                            <w:r w:rsidRPr="008C66FF">
                              <w:rPr>
                                <w:rFonts w:eastAsiaTheme="minorHAnsi"/>
                                <w:sz w:val="20"/>
                                <w:szCs w:val="20"/>
                                <w:lang w:val="en-IN"/>
                              </w:rPr>
                              <w:t xml:space="preserve"> </w:t>
                            </w:r>
                            <w:r w:rsidRPr="008C66FF">
                              <w:rPr>
                                <w:rFonts w:eastAsiaTheme="minorHAnsi"/>
                                <w:sz w:val="20"/>
                                <w:szCs w:val="20"/>
                                <w:lang w:val="en-IN"/>
                              </w:rPr>
                              <w:t xml:space="preserve">enhancing </w:t>
                            </w:r>
                            <w:r>
                              <w:rPr>
                                <w:rFonts w:eastAsiaTheme="minorHAnsi"/>
                                <w:sz w:val="20"/>
                                <w:szCs w:val="20"/>
                                <w:lang w:val="en-IN"/>
                              </w:rPr>
                              <w:t xml:space="preserve"> </w:t>
                            </w:r>
                            <w:r w:rsidRPr="008C66FF">
                              <w:rPr>
                                <w:rFonts w:eastAsiaTheme="minorHAnsi"/>
                                <w:sz w:val="20"/>
                                <w:szCs w:val="20"/>
                                <w:lang w:val="en-IN"/>
                              </w:rPr>
                              <w:t xml:space="preserve">SEBI’s </w:t>
                            </w:r>
                            <w:r>
                              <w:rPr>
                                <w:rFonts w:eastAsiaTheme="minorHAnsi"/>
                                <w:sz w:val="20"/>
                                <w:szCs w:val="20"/>
                                <w:lang w:val="en-IN"/>
                              </w:rPr>
                              <w:t xml:space="preserve"> </w:t>
                            </w:r>
                            <w:r w:rsidRPr="008C66FF">
                              <w:rPr>
                                <w:rFonts w:eastAsiaTheme="minorHAnsi"/>
                                <w:sz w:val="20"/>
                                <w:szCs w:val="20"/>
                                <w:lang w:val="en-IN"/>
                              </w:rPr>
                              <w:t xml:space="preserve">ability </w:t>
                            </w:r>
                            <w:r>
                              <w:rPr>
                                <w:rFonts w:eastAsiaTheme="minorHAnsi"/>
                                <w:sz w:val="20"/>
                                <w:szCs w:val="20"/>
                                <w:lang w:val="en-IN"/>
                              </w:rPr>
                              <w:t xml:space="preserve"> </w:t>
                            </w:r>
                            <w:r w:rsidRPr="008C66FF">
                              <w:rPr>
                                <w:rFonts w:eastAsiaTheme="minorHAnsi"/>
                                <w:sz w:val="20"/>
                                <w:szCs w:val="20"/>
                                <w:lang w:val="en-IN"/>
                              </w:rPr>
                              <w:t xml:space="preserve">to monitor </w:t>
                            </w:r>
                            <w:r w:rsidRPr="008C66FF">
                              <w:rPr>
                                <w:rFonts w:eastAsiaTheme="minorHAnsi"/>
                                <w:sz w:val="20"/>
                                <w:szCs w:val="20"/>
                                <w:lang w:val="en-IN"/>
                              </w:rPr>
                              <w:t>s</w:t>
                            </w:r>
                            <w:r w:rsidRPr="008C66FF">
                              <w:rPr>
                                <w:rFonts w:eastAsiaTheme="minorHAnsi"/>
                                <w:sz w:val="20"/>
                                <w:szCs w:val="20"/>
                                <w:lang w:val="en-IN"/>
                              </w:rPr>
                              <w:t>ystemic cyber</w:t>
                            </w:r>
                            <w:r w:rsidRPr="008C66FF">
                              <w:rPr>
                                <w:rFonts w:eastAsiaTheme="minorHAnsi"/>
                                <w:sz w:val="20"/>
                                <w:szCs w:val="20"/>
                                <w:lang w:val="en-IN"/>
                              </w:rPr>
                              <w:t xml:space="preserve"> </w:t>
                            </w:r>
                            <w:r w:rsidRPr="008C66FF">
                              <w:rPr>
                                <w:rFonts w:eastAsiaTheme="minorHAnsi"/>
                                <w:sz w:val="20"/>
                                <w:szCs w:val="20"/>
                                <w:lang w:val="en-IN"/>
                              </w:rPr>
                              <w:t>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6EFDA9" id="Text Box 107" o:spid="_x0000_s1109" type="#_x0000_t202" style="position:absolute;left:0;text-align:left;margin-left:260.9pt;margin-top:41.2pt;width:270pt;height:60.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" filled="f" stroked="f" strokeweight=".5pt">
                <v:textbox>
                  <w:txbxContent>
                    <w:p w:rsidR="008C66FF" w:rsidRPr="008C66FF" w:rsidRDefault="008C66FF" w:rsidP="008C66FF">
                      <w:pPr>
                        <w:widowControl/>
                        <w:adjustRightInd w:val="0"/>
                        <w:jc w:val="both"/>
                      </w:pPr>
                      <w:r w:rsidRPr="008C66FF">
                        <w:rPr>
                          <w:rFonts w:eastAsiaTheme="minorHAnsi"/>
                          <w:sz w:val="20"/>
                          <w:szCs w:val="20"/>
                          <w:lang w:val="en-IN"/>
                        </w:rPr>
                        <w:t>In 2025-26, the platform successfully processed cyber</w:t>
                      </w:r>
                      <w:r w:rsidRPr="008C66FF">
                        <w:rPr>
                          <w:rFonts w:eastAsiaTheme="minorHAnsi"/>
                          <w:sz w:val="20"/>
                          <w:szCs w:val="20"/>
                          <w:lang w:val="en-IN"/>
                        </w:rPr>
                        <w:t xml:space="preserve"> </w:t>
                      </w:r>
                      <w:r w:rsidRPr="008C66FF">
                        <w:rPr>
                          <w:rFonts w:eastAsiaTheme="minorHAnsi"/>
                          <w:sz w:val="20"/>
                          <w:szCs w:val="20"/>
                          <w:lang w:val="en-IN"/>
                        </w:rPr>
                        <w:t>audit reports for 8 MIIs and 23 mutual funds, significantly</w:t>
                      </w:r>
                      <w:r w:rsidRPr="008C66FF">
                        <w:rPr>
                          <w:rFonts w:eastAsiaTheme="minorHAnsi"/>
                          <w:sz w:val="20"/>
                          <w:szCs w:val="20"/>
                          <w:lang w:val="en-IN"/>
                        </w:rPr>
                        <w:t xml:space="preserve"> </w:t>
                      </w:r>
                      <w:r w:rsidRPr="008C66FF">
                        <w:rPr>
                          <w:rFonts w:eastAsiaTheme="minorHAnsi"/>
                          <w:sz w:val="20"/>
                          <w:szCs w:val="20"/>
                          <w:lang w:val="en-IN"/>
                        </w:rPr>
                        <w:t xml:space="preserve">enhancing </w:t>
                      </w:r>
                      <w:r>
                        <w:rPr>
                          <w:rFonts w:eastAsiaTheme="minorHAnsi"/>
                          <w:sz w:val="20"/>
                          <w:szCs w:val="20"/>
                          <w:lang w:val="en-IN"/>
                        </w:rPr>
                        <w:t xml:space="preserve"> </w:t>
                      </w:r>
                      <w:r w:rsidRPr="008C66FF">
                        <w:rPr>
                          <w:rFonts w:eastAsiaTheme="minorHAnsi"/>
                          <w:sz w:val="20"/>
                          <w:szCs w:val="20"/>
                          <w:lang w:val="en-IN"/>
                        </w:rPr>
                        <w:t xml:space="preserve">SEBI’s </w:t>
                      </w:r>
                      <w:r>
                        <w:rPr>
                          <w:rFonts w:eastAsiaTheme="minorHAnsi"/>
                          <w:sz w:val="20"/>
                          <w:szCs w:val="20"/>
                          <w:lang w:val="en-IN"/>
                        </w:rPr>
                        <w:t xml:space="preserve"> </w:t>
                      </w:r>
                      <w:r w:rsidRPr="008C66FF">
                        <w:rPr>
                          <w:rFonts w:eastAsiaTheme="minorHAnsi"/>
                          <w:sz w:val="20"/>
                          <w:szCs w:val="20"/>
                          <w:lang w:val="en-IN"/>
                        </w:rPr>
                        <w:t xml:space="preserve">ability </w:t>
                      </w:r>
                      <w:r>
                        <w:rPr>
                          <w:rFonts w:eastAsiaTheme="minorHAnsi"/>
                          <w:sz w:val="20"/>
                          <w:szCs w:val="20"/>
                          <w:lang w:val="en-IN"/>
                        </w:rPr>
                        <w:t xml:space="preserve"> </w:t>
                      </w:r>
                      <w:r w:rsidRPr="008C66FF">
                        <w:rPr>
                          <w:rFonts w:eastAsiaTheme="minorHAnsi"/>
                          <w:sz w:val="20"/>
                          <w:szCs w:val="20"/>
                          <w:lang w:val="en-IN"/>
                        </w:rPr>
                        <w:t xml:space="preserve">to monitor </w:t>
                      </w:r>
                      <w:r w:rsidRPr="008C66FF">
                        <w:rPr>
                          <w:rFonts w:eastAsiaTheme="minorHAnsi"/>
                          <w:sz w:val="20"/>
                          <w:szCs w:val="20"/>
                          <w:lang w:val="en-IN"/>
                        </w:rPr>
                        <w:t>s</w:t>
                      </w:r>
                      <w:r w:rsidRPr="008C66FF">
                        <w:rPr>
                          <w:rFonts w:eastAsiaTheme="minorHAnsi"/>
                          <w:sz w:val="20"/>
                          <w:szCs w:val="20"/>
                          <w:lang w:val="en-IN"/>
                        </w:rPr>
                        <w:t>ystemic cyber</w:t>
                      </w:r>
                      <w:r w:rsidRPr="008C66FF">
                        <w:rPr>
                          <w:rFonts w:eastAsiaTheme="minorHAnsi"/>
                          <w:sz w:val="20"/>
                          <w:szCs w:val="20"/>
                          <w:lang w:val="en-IN"/>
                        </w:rPr>
                        <w:t xml:space="preserve"> </w:t>
                      </w:r>
                      <w:r w:rsidRPr="008C66FF">
                        <w:rPr>
                          <w:rFonts w:eastAsiaTheme="minorHAnsi"/>
                          <w:sz w:val="20"/>
                          <w:szCs w:val="20"/>
                          <w:lang w:val="en-IN"/>
                        </w:rPr>
                        <w:t>risks.</w:t>
                      </w:r>
                    </w:p>
                  </w:txbxContent>
                </v:textbox>
              </v:shape>
            </w:pict>
          </mc:Fallback>
        </mc:AlternateContent>
      </w:r>
      <w:r>
        <w:rPr>
          <w:noProof/>
          <w:sz w:val="20"/>
          <w:lang w:val="en-IN" w:eastAsia="en-IN"/>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532765</wp:posOffset>
                </wp:positionV>
                <wp:extent cx="3248025" cy="77152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3248025" cy="771525"/>
                        </a:xfrm>
                        <a:prstGeom prst="rect">
                          <a:avLst/>
                        </a:prstGeom>
                        <a:noFill/>
                        <a:ln w="6350">
                          <a:noFill/>
                        </a:ln>
                      </wps:spPr>
                      <wps:txbx>
                        <w:txbxContent>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C-SAC </w:t>
                            </w:r>
                            <w:r>
                              <w:rPr>
                                <w:rFonts w:eastAsiaTheme="minorHAnsi"/>
                                <w:sz w:val="20"/>
                                <w:szCs w:val="20"/>
                                <w:lang w:val="en-IN"/>
                              </w:rPr>
                              <w:t xml:space="preserve"> </w:t>
                            </w:r>
                            <w:r w:rsidRPr="008C66FF">
                              <w:rPr>
                                <w:rFonts w:eastAsiaTheme="minorHAnsi"/>
                                <w:sz w:val="20"/>
                                <w:szCs w:val="20"/>
                                <w:lang w:val="en-IN"/>
                              </w:rPr>
                              <w:t>performs an in-depth analysis of cybersecurity</w:t>
                            </w:r>
                          </w:p>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controls </w:t>
                            </w:r>
                            <w:r>
                              <w:rPr>
                                <w:rFonts w:eastAsiaTheme="minorHAnsi"/>
                                <w:sz w:val="20"/>
                                <w:szCs w:val="20"/>
                                <w:lang w:val="en-IN"/>
                              </w:rPr>
                              <w:t xml:space="preserve"> </w:t>
                            </w:r>
                            <w:r w:rsidRPr="008C66FF">
                              <w:rPr>
                                <w:rFonts w:eastAsiaTheme="minorHAnsi"/>
                                <w:sz w:val="20"/>
                                <w:szCs w:val="20"/>
                                <w:lang w:val="en-IN"/>
                              </w:rPr>
                              <w:t xml:space="preserve">defined </w:t>
                            </w:r>
                            <w:r>
                              <w:rPr>
                                <w:rFonts w:eastAsiaTheme="minorHAnsi"/>
                                <w:sz w:val="20"/>
                                <w:szCs w:val="20"/>
                                <w:lang w:val="en-IN"/>
                              </w:rPr>
                              <w:t xml:space="preserve"> </w:t>
                            </w:r>
                            <w:r w:rsidRPr="008C66FF">
                              <w:rPr>
                                <w:rFonts w:eastAsiaTheme="minorHAnsi"/>
                                <w:sz w:val="20"/>
                                <w:szCs w:val="20"/>
                                <w:lang w:val="en-IN"/>
                              </w:rPr>
                              <w:t xml:space="preserve">in the </w:t>
                            </w:r>
                            <w:r>
                              <w:rPr>
                                <w:rFonts w:eastAsiaTheme="minorHAnsi"/>
                                <w:sz w:val="20"/>
                                <w:szCs w:val="20"/>
                                <w:lang w:val="en-IN"/>
                              </w:rPr>
                              <w:t xml:space="preserve"> </w:t>
                            </w:r>
                            <w:r w:rsidRPr="008C66FF">
                              <w:rPr>
                                <w:rFonts w:eastAsiaTheme="minorHAnsi"/>
                                <w:sz w:val="20"/>
                                <w:szCs w:val="20"/>
                                <w:lang w:val="en-IN"/>
                              </w:rPr>
                              <w:t xml:space="preserve">CSCRF. </w:t>
                            </w:r>
                            <w:r>
                              <w:rPr>
                                <w:rFonts w:eastAsiaTheme="minorHAnsi"/>
                                <w:sz w:val="20"/>
                                <w:szCs w:val="20"/>
                                <w:lang w:val="en-IN"/>
                              </w:rPr>
                              <w:t xml:space="preserve"> </w:t>
                            </w:r>
                            <w:r w:rsidRPr="008C66FF">
                              <w:rPr>
                                <w:rFonts w:eastAsiaTheme="minorHAnsi"/>
                                <w:sz w:val="20"/>
                                <w:szCs w:val="20"/>
                                <w:lang w:val="en-IN"/>
                              </w:rPr>
                              <w:t>By evaluating these</w:t>
                            </w:r>
                          </w:p>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controls </w:t>
                            </w:r>
                            <w:r>
                              <w:rPr>
                                <w:rFonts w:eastAsiaTheme="minorHAnsi"/>
                                <w:sz w:val="20"/>
                                <w:szCs w:val="20"/>
                                <w:lang w:val="en-IN"/>
                              </w:rPr>
                              <w:t xml:space="preserve"> </w:t>
                            </w:r>
                            <w:r w:rsidRPr="008C66FF">
                              <w:rPr>
                                <w:rFonts w:eastAsiaTheme="minorHAnsi"/>
                                <w:sz w:val="20"/>
                                <w:szCs w:val="20"/>
                                <w:lang w:val="en-IN"/>
                              </w:rPr>
                              <w:t xml:space="preserve">within </w:t>
                            </w:r>
                            <w:r>
                              <w:rPr>
                                <w:rFonts w:eastAsiaTheme="minorHAnsi"/>
                                <w:sz w:val="20"/>
                                <w:szCs w:val="20"/>
                                <w:lang w:val="en-IN"/>
                              </w:rPr>
                              <w:t xml:space="preserve"> </w:t>
                            </w:r>
                            <w:r w:rsidRPr="008C66FF">
                              <w:rPr>
                                <w:rFonts w:eastAsiaTheme="minorHAnsi"/>
                                <w:sz w:val="20"/>
                                <w:szCs w:val="20"/>
                                <w:lang w:val="en-IN"/>
                              </w:rPr>
                              <w:t>the</w:t>
                            </w:r>
                            <w:r>
                              <w:rPr>
                                <w:rFonts w:eastAsiaTheme="minorHAnsi"/>
                                <w:sz w:val="20"/>
                                <w:szCs w:val="20"/>
                                <w:lang w:val="en-IN"/>
                              </w:rPr>
                              <w:t xml:space="preserve"> </w:t>
                            </w:r>
                            <w:r w:rsidRPr="008C66FF">
                              <w:rPr>
                                <w:rFonts w:eastAsiaTheme="minorHAnsi"/>
                                <w:sz w:val="20"/>
                                <w:szCs w:val="20"/>
                                <w:lang w:val="en-IN"/>
                              </w:rPr>
                              <w:t xml:space="preserve"> submitted </w:t>
                            </w:r>
                            <w:r>
                              <w:rPr>
                                <w:rFonts w:eastAsiaTheme="minorHAnsi"/>
                                <w:sz w:val="20"/>
                                <w:szCs w:val="20"/>
                                <w:lang w:val="en-IN"/>
                              </w:rPr>
                              <w:t xml:space="preserve"> </w:t>
                            </w:r>
                            <w:r w:rsidRPr="008C66FF">
                              <w:rPr>
                                <w:rFonts w:eastAsiaTheme="minorHAnsi"/>
                                <w:sz w:val="20"/>
                                <w:szCs w:val="20"/>
                                <w:lang w:val="en-IN"/>
                              </w:rPr>
                              <w:t>audit</w:t>
                            </w:r>
                            <w:r>
                              <w:rPr>
                                <w:rFonts w:eastAsiaTheme="minorHAnsi"/>
                                <w:sz w:val="20"/>
                                <w:szCs w:val="20"/>
                                <w:lang w:val="en-IN"/>
                              </w:rPr>
                              <w:t xml:space="preserve"> </w:t>
                            </w:r>
                            <w:r w:rsidRPr="008C66FF">
                              <w:rPr>
                                <w:rFonts w:eastAsiaTheme="minorHAnsi"/>
                                <w:sz w:val="20"/>
                                <w:szCs w:val="20"/>
                                <w:lang w:val="en-IN"/>
                              </w:rPr>
                              <w:t xml:space="preserve"> reports,</w:t>
                            </w:r>
                            <w:r>
                              <w:rPr>
                                <w:rFonts w:eastAsiaTheme="minorHAnsi"/>
                                <w:sz w:val="20"/>
                                <w:szCs w:val="20"/>
                                <w:lang w:val="en-IN"/>
                              </w:rPr>
                              <w:t xml:space="preserve"> </w:t>
                            </w:r>
                            <w:r w:rsidRPr="008C66FF">
                              <w:rPr>
                                <w:rFonts w:eastAsiaTheme="minorHAnsi"/>
                                <w:sz w:val="20"/>
                                <w:szCs w:val="20"/>
                                <w:lang w:val="en-IN"/>
                              </w:rPr>
                              <w:t xml:space="preserve"> it </w:t>
                            </w:r>
                            <w:r>
                              <w:rPr>
                                <w:rFonts w:eastAsiaTheme="minorHAnsi"/>
                                <w:sz w:val="20"/>
                                <w:szCs w:val="20"/>
                                <w:lang w:val="en-IN"/>
                              </w:rPr>
                              <w:t xml:space="preserve">  </w:t>
                            </w:r>
                            <w:r w:rsidRPr="008C66FF">
                              <w:rPr>
                                <w:rFonts w:eastAsiaTheme="minorHAnsi"/>
                                <w:sz w:val="20"/>
                                <w:szCs w:val="20"/>
                                <w:lang w:val="en-IN"/>
                              </w:rPr>
                              <w:t>also</w:t>
                            </w:r>
                          </w:p>
                          <w:p w:rsidR="00BC0CFF" w:rsidRPr="008C66FF" w:rsidRDefault="008C66FF" w:rsidP="008C66FF">
                            <w:pPr>
                              <w:widowControl/>
                              <w:adjustRightInd w:val="0"/>
                              <w:jc w:val="both"/>
                              <w:rPr>
                                <w:sz w:val="20"/>
                                <w:szCs w:val="20"/>
                              </w:rPr>
                            </w:pPr>
                            <w:r w:rsidRPr="008C66FF">
                              <w:rPr>
                                <w:rFonts w:eastAsiaTheme="minorHAnsi"/>
                                <w:sz w:val="20"/>
                                <w:szCs w:val="20"/>
                                <w:lang w:val="en-IN"/>
                              </w:rPr>
                              <w:t xml:space="preserve">generates a weighted risk score and </w:t>
                            </w:r>
                            <w:r>
                              <w:rPr>
                                <w:rFonts w:eastAsiaTheme="minorHAnsi"/>
                                <w:sz w:val="20"/>
                                <w:szCs w:val="20"/>
                                <w:lang w:val="en-IN"/>
                              </w:rPr>
                              <w:t xml:space="preserve"> </w:t>
                            </w:r>
                            <w:r w:rsidRPr="008C66FF">
                              <w:rPr>
                                <w:rFonts w:eastAsiaTheme="minorHAnsi"/>
                                <w:sz w:val="20"/>
                                <w:szCs w:val="20"/>
                                <w:lang w:val="en-IN"/>
                              </w:rPr>
                              <w:t>ensures that 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6" o:spid="_x0000_s1110" type="#_x0000_t202" style="position:absolute;left:0;text-align:left;margin-left:1.4pt;margin-top:41.95pt;width:255.75pt;height:6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" filled="f" stroked="f" strokeweight=".5pt">
                <v:textbox>
                  <w:txbxContent>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C-SAC </w:t>
                      </w:r>
                      <w:r>
                        <w:rPr>
                          <w:rFonts w:eastAsiaTheme="minorHAnsi"/>
                          <w:sz w:val="20"/>
                          <w:szCs w:val="20"/>
                          <w:lang w:val="en-IN"/>
                        </w:rPr>
                        <w:t xml:space="preserve"> </w:t>
                      </w:r>
                      <w:r w:rsidRPr="008C66FF">
                        <w:rPr>
                          <w:rFonts w:eastAsiaTheme="minorHAnsi"/>
                          <w:sz w:val="20"/>
                          <w:szCs w:val="20"/>
                          <w:lang w:val="en-IN"/>
                        </w:rPr>
                        <w:t>performs an in-depth analysis of cybersecurity</w:t>
                      </w:r>
                    </w:p>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controls </w:t>
                      </w:r>
                      <w:r>
                        <w:rPr>
                          <w:rFonts w:eastAsiaTheme="minorHAnsi"/>
                          <w:sz w:val="20"/>
                          <w:szCs w:val="20"/>
                          <w:lang w:val="en-IN"/>
                        </w:rPr>
                        <w:t xml:space="preserve"> </w:t>
                      </w:r>
                      <w:r w:rsidRPr="008C66FF">
                        <w:rPr>
                          <w:rFonts w:eastAsiaTheme="minorHAnsi"/>
                          <w:sz w:val="20"/>
                          <w:szCs w:val="20"/>
                          <w:lang w:val="en-IN"/>
                        </w:rPr>
                        <w:t xml:space="preserve">defined </w:t>
                      </w:r>
                      <w:r>
                        <w:rPr>
                          <w:rFonts w:eastAsiaTheme="minorHAnsi"/>
                          <w:sz w:val="20"/>
                          <w:szCs w:val="20"/>
                          <w:lang w:val="en-IN"/>
                        </w:rPr>
                        <w:t xml:space="preserve"> </w:t>
                      </w:r>
                      <w:r w:rsidRPr="008C66FF">
                        <w:rPr>
                          <w:rFonts w:eastAsiaTheme="minorHAnsi"/>
                          <w:sz w:val="20"/>
                          <w:szCs w:val="20"/>
                          <w:lang w:val="en-IN"/>
                        </w:rPr>
                        <w:t xml:space="preserve">in the </w:t>
                      </w:r>
                      <w:r>
                        <w:rPr>
                          <w:rFonts w:eastAsiaTheme="minorHAnsi"/>
                          <w:sz w:val="20"/>
                          <w:szCs w:val="20"/>
                          <w:lang w:val="en-IN"/>
                        </w:rPr>
                        <w:t xml:space="preserve"> </w:t>
                      </w:r>
                      <w:r w:rsidRPr="008C66FF">
                        <w:rPr>
                          <w:rFonts w:eastAsiaTheme="minorHAnsi"/>
                          <w:sz w:val="20"/>
                          <w:szCs w:val="20"/>
                          <w:lang w:val="en-IN"/>
                        </w:rPr>
                        <w:t xml:space="preserve">CSCRF. </w:t>
                      </w:r>
                      <w:r>
                        <w:rPr>
                          <w:rFonts w:eastAsiaTheme="minorHAnsi"/>
                          <w:sz w:val="20"/>
                          <w:szCs w:val="20"/>
                          <w:lang w:val="en-IN"/>
                        </w:rPr>
                        <w:t xml:space="preserve"> </w:t>
                      </w:r>
                      <w:r w:rsidRPr="008C66FF">
                        <w:rPr>
                          <w:rFonts w:eastAsiaTheme="minorHAnsi"/>
                          <w:sz w:val="20"/>
                          <w:szCs w:val="20"/>
                          <w:lang w:val="en-IN"/>
                        </w:rPr>
                        <w:t>By evaluating these</w:t>
                      </w:r>
                    </w:p>
                    <w:p w:rsidR="008C66FF" w:rsidRPr="008C66FF" w:rsidRDefault="008C66FF" w:rsidP="008C66FF">
                      <w:pPr>
                        <w:widowControl/>
                        <w:adjustRightInd w:val="0"/>
                        <w:jc w:val="both"/>
                        <w:rPr>
                          <w:rFonts w:eastAsiaTheme="minorHAnsi"/>
                          <w:sz w:val="20"/>
                          <w:szCs w:val="20"/>
                          <w:lang w:val="en-IN"/>
                        </w:rPr>
                      </w:pPr>
                      <w:r w:rsidRPr="008C66FF">
                        <w:rPr>
                          <w:rFonts w:eastAsiaTheme="minorHAnsi"/>
                          <w:sz w:val="20"/>
                          <w:szCs w:val="20"/>
                          <w:lang w:val="en-IN"/>
                        </w:rPr>
                        <w:t xml:space="preserve">controls </w:t>
                      </w:r>
                      <w:r>
                        <w:rPr>
                          <w:rFonts w:eastAsiaTheme="minorHAnsi"/>
                          <w:sz w:val="20"/>
                          <w:szCs w:val="20"/>
                          <w:lang w:val="en-IN"/>
                        </w:rPr>
                        <w:t xml:space="preserve"> </w:t>
                      </w:r>
                      <w:r w:rsidRPr="008C66FF">
                        <w:rPr>
                          <w:rFonts w:eastAsiaTheme="minorHAnsi"/>
                          <w:sz w:val="20"/>
                          <w:szCs w:val="20"/>
                          <w:lang w:val="en-IN"/>
                        </w:rPr>
                        <w:t xml:space="preserve">within </w:t>
                      </w:r>
                      <w:r>
                        <w:rPr>
                          <w:rFonts w:eastAsiaTheme="minorHAnsi"/>
                          <w:sz w:val="20"/>
                          <w:szCs w:val="20"/>
                          <w:lang w:val="en-IN"/>
                        </w:rPr>
                        <w:t xml:space="preserve"> </w:t>
                      </w:r>
                      <w:r w:rsidRPr="008C66FF">
                        <w:rPr>
                          <w:rFonts w:eastAsiaTheme="minorHAnsi"/>
                          <w:sz w:val="20"/>
                          <w:szCs w:val="20"/>
                          <w:lang w:val="en-IN"/>
                        </w:rPr>
                        <w:t>the</w:t>
                      </w:r>
                      <w:r>
                        <w:rPr>
                          <w:rFonts w:eastAsiaTheme="minorHAnsi"/>
                          <w:sz w:val="20"/>
                          <w:szCs w:val="20"/>
                          <w:lang w:val="en-IN"/>
                        </w:rPr>
                        <w:t xml:space="preserve"> </w:t>
                      </w:r>
                      <w:r w:rsidRPr="008C66FF">
                        <w:rPr>
                          <w:rFonts w:eastAsiaTheme="minorHAnsi"/>
                          <w:sz w:val="20"/>
                          <w:szCs w:val="20"/>
                          <w:lang w:val="en-IN"/>
                        </w:rPr>
                        <w:t xml:space="preserve"> submitted </w:t>
                      </w:r>
                      <w:r>
                        <w:rPr>
                          <w:rFonts w:eastAsiaTheme="minorHAnsi"/>
                          <w:sz w:val="20"/>
                          <w:szCs w:val="20"/>
                          <w:lang w:val="en-IN"/>
                        </w:rPr>
                        <w:t xml:space="preserve"> </w:t>
                      </w:r>
                      <w:r w:rsidRPr="008C66FF">
                        <w:rPr>
                          <w:rFonts w:eastAsiaTheme="minorHAnsi"/>
                          <w:sz w:val="20"/>
                          <w:szCs w:val="20"/>
                          <w:lang w:val="en-IN"/>
                        </w:rPr>
                        <w:t>audit</w:t>
                      </w:r>
                      <w:r>
                        <w:rPr>
                          <w:rFonts w:eastAsiaTheme="minorHAnsi"/>
                          <w:sz w:val="20"/>
                          <w:szCs w:val="20"/>
                          <w:lang w:val="en-IN"/>
                        </w:rPr>
                        <w:t xml:space="preserve"> </w:t>
                      </w:r>
                      <w:r w:rsidRPr="008C66FF">
                        <w:rPr>
                          <w:rFonts w:eastAsiaTheme="minorHAnsi"/>
                          <w:sz w:val="20"/>
                          <w:szCs w:val="20"/>
                          <w:lang w:val="en-IN"/>
                        </w:rPr>
                        <w:t xml:space="preserve"> reports,</w:t>
                      </w:r>
                      <w:r>
                        <w:rPr>
                          <w:rFonts w:eastAsiaTheme="minorHAnsi"/>
                          <w:sz w:val="20"/>
                          <w:szCs w:val="20"/>
                          <w:lang w:val="en-IN"/>
                        </w:rPr>
                        <w:t xml:space="preserve"> </w:t>
                      </w:r>
                      <w:r w:rsidRPr="008C66FF">
                        <w:rPr>
                          <w:rFonts w:eastAsiaTheme="minorHAnsi"/>
                          <w:sz w:val="20"/>
                          <w:szCs w:val="20"/>
                          <w:lang w:val="en-IN"/>
                        </w:rPr>
                        <w:t xml:space="preserve"> it </w:t>
                      </w:r>
                      <w:r>
                        <w:rPr>
                          <w:rFonts w:eastAsiaTheme="minorHAnsi"/>
                          <w:sz w:val="20"/>
                          <w:szCs w:val="20"/>
                          <w:lang w:val="en-IN"/>
                        </w:rPr>
                        <w:t xml:space="preserve">  </w:t>
                      </w:r>
                      <w:r w:rsidRPr="008C66FF">
                        <w:rPr>
                          <w:rFonts w:eastAsiaTheme="minorHAnsi"/>
                          <w:sz w:val="20"/>
                          <w:szCs w:val="20"/>
                          <w:lang w:val="en-IN"/>
                        </w:rPr>
                        <w:t>also</w:t>
                      </w:r>
                    </w:p>
                    <w:p w:rsidR="00BC0CFF" w:rsidRPr="008C66FF" w:rsidRDefault="008C66FF" w:rsidP="008C66FF">
                      <w:pPr>
                        <w:widowControl/>
                        <w:adjustRightInd w:val="0"/>
                        <w:jc w:val="both"/>
                        <w:rPr>
                          <w:sz w:val="20"/>
                          <w:szCs w:val="20"/>
                        </w:rPr>
                      </w:pPr>
                      <w:r w:rsidRPr="008C66FF">
                        <w:rPr>
                          <w:rFonts w:eastAsiaTheme="minorHAnsi"/>
                          <w:sz w:val="20"/>
                          <w:szCs w:val="20"/>
                          <w:lang w:val="en-IN"/>
                        </w:rPr>
                        <w:t xml:space="preserve">generates a weighted risk score and </w:t>
                      </w:r>
                      <w:r>
                        <w:rPr>
                          <w:rFonts w:eastAsiaTheme="minorHAnsi"/>
                          <w:sz w:val="20"/>
                          <w:szCs w:val="20"/>
                          <w:lang w:val="en-IN"/>
                        </w:rPr>
                        <w:t xml:space="preserve"> </w:t>
                      </w:r>
                      <w:r w:rsidRPr="008C66FF">
                        <w:rPr>
                          <w:rFonts w:eastAsiaTheme="minorHAnsi"/>
                          <w:sz w:val="20"/>
                          <w:szCs w:val="20"/>
                          <w:lang w:val="en-IN"/>
                        </w:rPr>
                        <w:t>ensures that the</w:t>
                      </w:r>
                    </w:p>
                  </w:txbxContent>
                </v:textbox>
              </v:shape>
            </w:pict>
          </mc:Fallback>
        </mc:AlternateContent>
      </w:r>
      <w:r w:rsidR="003E529A">
        <w:rPr>
          <w:noProof/>
          <w:sz w:val="20"/>
          <w:lang w:val="en-IN" w:eastAsia="en-IN"/>
        </w:rPr>
        <mc:AlternateContent>
          <mc:Choice Requires="wps">
            <w:drawing>
              <wp:inline distT="0" distB="0" distL="0" distR="0">
                <wp:extent cx="6680200" cy="1413510"/>
                <wp:effectExtent l="0" t="0" r="25400" b="15240"/>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0" cy="1413510"/>
                        </a:xfrm>
                        <a:prstGeom prst="rect">
                          <a:avLst/>
                        </a:prstGeom>
                        <a:solidFill>
                          <a:srgbClr val="FAF2EE"/>
                        </a:solidFill>
                        <a:ln w="6350">
                          <a:solidFill>
                            <a:srgbClr val="231F20"/>
                          </a:solidFill>
                          <a:prstDash val="solid"/>
                        </a:ln>
                      </wps:spPr>
                      <wps:txbx>
                        <w:txbxContent>
                          <w:p w:rsidR="0018176E" w:rsidRDefault="003E529A">
                            <w:pPr>
                              <w:tabs>
                                <w:tab w:val="left" w:pos="5424"/>
                              </w:tabs>
                              <w:spacing w:before="193" w:line="302" w:lineRule="auto"/>
                              <w:ind w:left="123" w:right="119"/>
                              <w:jc w:val="both"/>
                              <w:rPr>
                                <w:color w:val="000000"/>
                                <w:sz w:val="20"/>
                              </w:rPr>
                            </w:pPr>
                            <w:r>
                              <w:rPr>
                                <w:color w:val="231F20"/>
                                <w:sz w:val="20"/>
                              </w:rPr>
                              <w:t>health check-up process with an automated, precision-</w:t>
                            </w:r>
                            <w:r>
                              <w:rPr>
                                <w:color w:val="231F20"/>
                                <w:spacing w:val="40"/>
                                <w:sz w:val="20"/>
                              </w:rPr>
                              <w:t xml:space="preserve">  </w:t>
                            </w:r>
                            <w:r>
                              <w:rPr>
                                <w:color w:val="231F20"/>
                                <w:sz w:val="20"/>
                              </w:rPr>
                              <w:t>assessments across the supervisory landscape remain driven workflow.</w:t>
                            </w:r>
                            <w:r>
                              <w:rPr>
                                <w:color w:val="231F20"/>
                                <w:sz w:val="20"/>
                              </w:rPr>
                              <w:tab/>
                              <w:t>timely, consistent, and scalable.</w:t>
                            </w:r>
                          </w:p>
                        </w:txbxContent>
                      </wps:txbx>
                      <wps:bodyPr wrap="square" lIns="0" tIns="0" rIns="0" bIns="0" rtlCol="0">
                        <a:noAutofit/>
                      </wps:bodyPr>
                    </wps:wsp>
                  </a:graphicData>
                </a:graphic>
              </wp:inline>
            </w:drawing>
          </mc:Choice>
          <mc:Fallback>
            <w:pict>
              <v:shape id="Textbox 104" o:spid="_x0000_s1111" type="#_x0000_t202" style="width:526pt;height:1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" fillcolor="#faf2ee" strokecolor="#231f20" strokeweight=".5pt">
                <v:path arrowok="t"/>
                <v:textbox inset="0,0,0,0">
                  <w:txbxContent>
                    <w:p w:rsidR="0018176E" w:rsidRDefault="003E529A">
                      <w:pPr>
                        <w:tabs>
                          <w:tab w:val="left" w:pos="5424"/>
                        </w:tabs>
                        <w:spacing w:before="193" w:line="302" w:lineRule="auto"/>
                        <w:ind w:left="123" w:right="119"/>
                        <w:jc w:val="both"/>
                        <w:rPr>
                          <w:color w:val="000000"/>
                          <w:sz w:val="20"/>
                        </w:rPr>
                      </w:pPr>
                      <w:r>
                        <w:rPr>
                          <w:color w:val="231F20"/>
                          <w:sz w:val="20"/>
                        </w:rPr>
                        <w:t>health check-up process with an automated, precision-</w:t>
                      </w:r>
                      <w:r>
                        <w:rPr>
                          <w:color w:val="231F20"/>
                          <w:spacing w:val="40"/>
                          <w:sz w:val="20"/>
                        </w:rPr>
                        <w:t xml:space="preserve">  </w:t>
                      </w:r>
                      <w:r>
                        <w:rPr>
                          <w:color w:val="231F20"/>
                          <w:sz w:val="20"/>
                        </w:rPr>
                        <w:t>assessments across the supervisory landscape remain driven workflow.</w:t>
                      </w:r>
                      <w:r>
                        <w:rPr>
                          <w:color w:val="231F20"/>
                          <w:sz w:val="20"/>
                        </w:rPr>
                        <w:tab/>
                        <w:t>timely, consistent, and scalable.</w:t>
                      </w:r>
                    </w:p>
                  </w:txbxContent>
                </v:textbox>
                <w10:anchorlock/>
              </v:shape>
            </w:pict>
          </mc:Fallback>
        </mc:AlternateContent>
      </w:r>
    </w:p>
    <w:p w:rsidR="0018176E" w:rsidRDefault="0018176E">
      <w:pPr>
        <w:pStyle w:val="BodyText"/>
        <w:jc w:val="left"/>
        <w:rPr>
          <w:i/>
          <w:sz w:val="20"/>
        </w:rPr>
      </w:pPr>
    </w:p>
    <w:p w:rsidR="0018176E" w:rsidRDefault="0018176E">
      <w:pPr>
        <w:pStyle w:val="BodyText"/>
        <w:spacing w:before="97"/>
        <w:jc w:val="left"/>
        <w:rPr>
          <w:i/>
          <w:sz w:val="20"/>
        </w:rPr>
      </w:pPr>
    </w:p>
    <w:p w:rsidR="0018176E" w:rsidRDefault="0018176E">
      <w:pPr>
        <w:pStyle w:val="BodyText"/>
        <w:jc w:val="left"/>
        <w:rPr>
          <w:i/>
          <w:sz w:val="20"/>
        </w:rPr>
        <w:sectPr w:rsidR="0018176E">
          <w:pgSz w:w="12590" w:h="16190"/>
          <w:pgMar w:top="1080" w:right="992" w:bottom="1020" w:left="992" w:header="0" w:footer="824" w:gutter="0"/>
          <w:cols w:space="720"/>
        </w:sectPr>
      </w:pPr>
    </w:p>
    <w:p w:rsidR="0018176E" w:rsidRDefault="003E529A">
      <w:pPr>
        <w:pStyle w:val="ListParagraph"/>
        <w:numPr>
          <w:ilvl w:val="0"/>
          <w:numId w:val="4"/>
        </w:numPr>
        <w:tabs>
          <w:tab w:val="left" w:pos="482"/>
        </w:tabs>
        <w:spacing w:before="69"/>
      </w:pPr>
      <w:r>
        <w:rPr>
          <w:color w:val="231F20"/>
        </w:rPr>
        <w:t>Enha</w:t>
      </w:r>
      <w:r>
        <w:rPr>
          <w:color w:val="231F20"/>
        </w:rPr>
        <w:t>ncements</w:t>
      </w:r>
      <w:r>
        <w:rPr>
          <w:color w:val="231F20"/>
          <w:spacing w:val="-5"/>
        </w:rPr>
        <w:t xml:space="preserve"> </w:t>
      </w:r>
      <w:r>
        <w:rPr>
          <w:color w:val="231F20"/>
        </w:rPr>
        <w:t>in</w:t>
      </w:r>
      <w:r>
        <w:rPr>
          <w:color w:val="231F20"/>
          <w:spacing w:val="-4"/>
        </w:rPr>
        <w:t xml:space="preserve"> </w:t>
      </w:r>
      <w:r>
        <w:rPr>
          <w:color w:val="231F20"/>
        </w:rPr>
        <w:t>SEBI</w:t>
      </w:r>
      <w:r>
        <w:rPr>
          <w:color w:val="231F20"/>
          <w:spacing w:val="-6"/>
        </w:rPr>
        <w:t xml:space="preserve"> </w:t>
      </w:r>
      <w:r>
        <w:rPr>
          <w:color w:val="231F20"/>
        </w:rPr>
        <w:t>Intermediaries</w:t>
      </w:r>
      <w:r>
        <w:rPr>
          <w:color w:val="231F20"/>
          <w:spacing w:val="-5"/>
        </w:rPr>
        <w:t xml:space="preserve"> </w:t>
      </w:r>
      <w:r>
        <w:rPr>
          <w:color w:val="231F20"/>
          <w:spacing w:val="-2"/>
        </w:rPr>
        <w:t>Portal</w:t>
      </w:r>
    </w:p>
    <w:p w:rsidR="0018176E" w:rsidRDefault="003E529A">
      <w:pPr>
        <w:pStyle w:val="ListParagraph"/>
        <w:numPr>
          <w:ilvl w:val="1"/>
          <w:numId w:val="4"/>
        </w:numPr>
        <w:tabs>
          <w:tab w:val="left" w:pos="933"/>
          <w:tab w:val="left" w:pos="935"/>
        </w:tabs>
        <w:spacing w:before="244" w:line="309" w:lineRule="auto"/>
        <w:jc w:val="both"/>
        <w:rPr>
          <w:color w:val="231F20"/>
        </w:rPr>
      </w:pPr>
      <w:r>
        <w:rPr>
          <w:color w:val="231F20"/>
        </w:rPr>
        <w:t>Securities Transaction Price Index Automation: As mandated by Office of Economic Adviser, Ministry of Commerce</w:t>
      </w:r>
      <w:r>
        <w:rPr>
          <w:color w:val="231F20"/>
          <w:spacing w:val="40"/>
        </w:rPr>
        <w:t xml:space="preserve"> </w:t>
      </w:r>
      <w:r>
        <w:rPr>
          <w:color w:val="231F20"/>
        </w:rPr>
        <w:t>&amp; Industry, SEBI computes Securities Transaction Price Index (STPI) every quarter</w:t>
      </w:r>
      <w:r>
        <w:rPr>
          <w:color w:val="231F20"/>
          <w:spacing w:val="40"/>
        </w:rPr>
        <w:t xml:space="preserve"> </w:t>
      </w:r>
      <w:r>
        <w:rPr>
          <w:color w:val="231F20"/>
        </w:rPr>
        <w:t>using</w:t>
      </w:r>
      <w:r>
        <w:rPr>
          <w:color w:val="231F20"/>
          <w:spacing w:val="40"/>
        </w:rPr>
        <w:t xml:space="preserve"> </w:t>
      </w:r>
      <w:r>
        <w:rPr>
          <w:color w:val="231F20"/>
        </w:rPr>
        <w:t>data</w:t>
      </w:r>
      <w:r>
        <w:rPr>
          <w:color w:val="231F20"/>
          <w:spacing w:val="40"/>
        </w:rPr>
        <w:t xml:space="preserve"> </w:t>
      </w:r>
      <w:r>
        <w:rPr>
          <w:color w:val="231F20"/>
        </w:rPr>
        <w:t>collected</w:t>
      </w:r>
      <w:r>
        <w:rPr>
          <w:color w:val="231F20"/>
          <w:spacing w:val="40"/>
        </w:rPr>
        <w:t xml:space="preserve"> </w:t>
      </w:r>
      <w:r>
        <w:rPr>
          <w:color w:val="231F20"/>
        </w:rPr>
        <w:t>from</w:t>
      </w:r>
      <w:r>
        <w:rPr>
          <w:color w:val="231F20"/>
          <w:spacing w:val="40"/>
        </w:rPr>
        <w:t xml:space="preserve"> </w:t>
      </w:r>
      <w:r>
        <w:rPr>
          <w:color w:val="231F20"/>
        </w:rPr>
        <w:t>REs. To facilitate the data collection and index computation process, STPI system has been implemented which automates data submission and validation via the SEBI intermediaries’</w:t>
      </w:r>
      <w:r>
        <w:rPr>
          <w:color w:val="231F20"/>
          <w:spacing w:val="-1"/>
        </w:rPr>
        <w:t xml:space="preserve"> </w:t>
      </w:r>
      <w:r>
        <w:rPr>
          <w:color w:val="231F20"/>
        </w:rPr>
        <w:t>portal,</w:t>
      </w:r>
      <w:r>
        <w:rPr>
          <w:color w:val="231F20"/>
          <w:spacing w:val="-1"/>
        </w:rPr>
        <w:t xml:space="preserve"> </w:t>
      </w:r>
      <w:r>
        <w:rPr>
          <w:color w:val="231F20"/>
        </w:rPr>
        <w:t>using</w:t>
      </w:r>
      <w:r>
        <w:rPr>
          <w:color w:val="231F20"/>
          <w:spacing w:val="-1"/>
        </w:rPr>
        <w:t xml:space="preserve"> </w:t>
      </w:r>
      <w:r>
        <w:rPr>
          <w:color w:val="231F20"/>
        </w:rPr>
        <w:t>built-in</w:t>
      </w:r>
      <w:r>
        <w:rPr>
          <w:color w:val="231F20"/>
          <w:spacing w:val="-1"/>
        </w:rPr>
        <w:t xml:space="preserve"> </w:t>
      </w:r>
      <w:r>
        <w:rPr>
          <w:color w:val="231F20"/>
        </w:rPr>
        <w:t>logic</w:t>
      </w:r>
      <w:r>
        <w:rPr>
          <w:color w:val="231F20"/>
          <w:spacing w:val="-1"/>
        </w:rPr>
        <w:t xml:space="preserve"> </w:t>
      </w:r>
      <w:r>
        <w:rPr>
          <w:color w:val="231F20"/>
        </w:rPr>
        <w:t>to compute</w:t>
      </w:r>
      <w:r>
        <w:rPr>
          <w:color w:val="231F20"/>
          <w:spacing w:val="-5"/>
        </w:rPr>
        <w:t xml:space="preserve"> </w:t>
      </w:r>
      <w:r>
        <w:rPr>
          <w:color w:val="231F20"/>
        </w:rPr>
        <w:t>weighted</w:t>
      </w:r>
      <w:r>
        <w:rPr>
          <w:color w:val="231F20"/>
          <w:spacing w:val="-5"/>
        </w:rPr>
        <w:t xml:space="preserve"> </w:t>
      </w:r>
      <w:r>
        <w:rPr>
          <w:color w:val="231F20"/>
        </w:rPr>
        <w:t>indices.</w:t>
      </w:r>
      <w:r>
        <w:rPr>
          <w:color w:val="231F20"/>
          <w:spacing w:val="-4"/>
        </w:rPr>
        <w:t xml:space="preserve"> </w:t>
      </w:r>
      <w:r>
        <w:rPr>
          <w:color w:val="231F20"/>
        </w:rPr>
        <w:t>This</w:t>
      </w:r>
      <w:r>
        <w:rPr>
          <w:color w:val="231F20"/>
          <w:spacing w:val="-4"/>
        </w:rPr>
        <w:t xml:space="preserve"> </w:t>
      </w:r>
      <w:r>
        <w:rPr>
          <w:color w:val="231F20"/>
        </w:rPr>
        <w:t>automated</w:t>
      </w:r>
      <w:r>
        <w:rPr>
          <w:color w:val="231F20"/>
        </w:rPr>
        <w:t xml:space="preserve"> workflow simplifies re-submissions and base-year adjustments with minimal manual intervention.</w:t>
      </w:r>
    </w:p>
    <w:p w:rsidR="0018176E" w:rsidRDefault="003E529A">
      <w:pPr>
        <w:pStyle w:val="ListParagraph"/>
        <w:numPr>
          <w:ilvl w:val="1"/>
          <w:numId w:val="4"/>
        </w:numPr>
        <w:tabs>
          <w:tab w:val="left" w:pos="933"/>
          <w:tab w:val="left" w:pos="935"/>
        </w:tabs>
        <w:spacing w:before="175" w:line="309" w:lineRule="auto"/>
        <w:jc w:val="both"/>
        <w:rPr>
          <w:color w:val="231F20"/>
        </w:rPr>
      </w:pPr>
      <w:r>
        <w:rPr>
          <w:color w:val="231F20"/>
          <w:w w:val="105"/>
        </w:rPr>
        <w:t xml:space="preserve">Facility for Investment Advisers/ Research Analysts structure conversion: To enhance operational flexibility and reduce procedural complexities, new provisions </w:t>
      </w:r>
      <w:r>
        <w:rPr>
          <w:color w:val="231F20"/>
          <w:w w:val="105"/>
        </w:rPr>
        <w:t xml:space="preserve">have been enabled in SEBI intermediaries portal enabling IAs and RAs to apply for conversion from full-time to part-time registration, as well as the provision for retaining registration </w:t>
      </w:r>
      <w:r>
        <w:rPr>
          <w:color w:val="231F20"/>
          <w:spacing w:val="-2"/>
          <w:w w:val="105"/>
        </w:rPr>
        <w:t>number</w:t>
      </w:r>
      <w:r>
        <w:rPr>
          <w:color w:val="231F20"/>
          <w:spacing w:val="-10"/>
          <w:w w:val="105"/>
        </w:rPr>
        <w:t xml:space="preserve"> </w:t>
      </w:r>
      <w:r>
        <w:rPr>
          <w:color w:val="231F20"/>
          <w:spacing w:val="-2"/>
          <w:w w:val="105"/>
        </w:rPr>
        <w:t>in</w:t>
      </w:r>
      <w:r>
        <w:rPr>
          <w:color w:val="231F20"/>
          <w:spacing w:val="-10"/>
          <w:w w:val="105"/>
        </w:rPr>
        <w:t xml:space="preserve"> </w:t>
      </w:r>
      <w:r>
        <w:rPr>
          <w:color w:val="231F20"/>
          <w:spacing w:val="-2"/>
          <w:w w:val="105"/>
        </w:rPr>
        <w:t>cases</w:t>
      </w:r>
      <w:r>
        <w:rPr>
          <w:color w:val="231F20"/>
          <w:spacing w:val="-10"/>
          <w:w w:val="105"/>
        </w:rPr>
        <w:t xml:space="preserve"> </w:t>
      </w:r>
      <w:r>
        <w:rPr>
          <w:color w:val="231F20"/>
          <w:spacing w:val="-2"/>
          <w:w w:val="105"/>
        </w:rPr>
        <w:t>where</w:t>
      </w:r>
      <w:r>
        <w:rPr>
          <w:color w:val="231F20"/>
          <w:spacing w:val="-10"/>
          <w:w w:val="105"/>
        </w:rPr>
        <w:t xml:space="preserve"> </w:t>
      </w:r>
      <w:r>
        <w:rPr>
          <w:color w:val="231F20"/>
          <w:spacing w:val="-2"/>
          <w:w w:val="105"/>
        </w:rPr>
        <w:t>multiple</w:t>
      </w:r>
      <w:r>
        <w:rPr>
          <w:color w:val="231F20"/>
          <w:spacing w:val="-10"/>
          <w:w w:val="105"/>
        </w:rPr>
        <w:t xml:space="preserve"> </w:t>
      </w:r>
      <w:r>
        <w:rPr>
          <w:color w:val="231F20"/>
          <w:spacing w:val="-2"/>
          <w:w w:val="105"/>
        </w:rPr>
        <w:t xml:space="preserve">individual </w:t>
      </w:r>
      <w:r>
        <w:rPr>
          <w:color w:val="231F20"/>
        </w:rPr>
        <w:t>IAs merge and transition in</w:t>
      </w:r>
      <w:r>
        <w:rPr>
          <w:color w:val="231F20"/>
        </w:rPr>
        <w:t>to a single non-</w:t>
      </w:r>
      <w:r>
        <w:rPr>
          <w:color w:val="231F20"/>
          <w:w w:val="105"/>
        </w:rPr>
        <w:t>individual IA entity. This eliminated the need for fresh registration and provided</w:t>
      </w:r>
      <w:r>
        <w:rPr>
          <w:color w:val="231F20"/>
          <w:spacing w:val="40"/>
          <w:w w:val="105"/>
        </w:rPr>
        <w:t xml:space="preserve"> </w:t>
      </w:r>
      <w:r>
        <w:rPr>
          <w:color w:val="231F20"/>
          <w:w w:val="105"/>
        </w:rPr>
        <w:t>a</w:t>
      </w:r>
      <w:r>
        <w:rPr>
          <w:color w:val="231F20"/>
          <w:spacing w:val="-8"/>
          <w:w w:val="105"/>
        </w:rPr>
        <w:t xml:space="preserve"> </w:t>
      </w:r>
      <w:r>
        <w:rPr>
          <w:color w:val="231F20"/>
          <w:w w:val="105"/>
        </w:rPr>
        <w:t>structured,</w:t>
      </w:r>
      <w:r>
        <w:rPr>
          <w:color w:val="231F20"/>
          <w:spacing w:val="-8"/>
          <w:w w:val="105"/>
        </w:rPr>
        <w:t xml:space="preserve"> </w:t>
      </w:r>
      <w:r>
        <w:rPr>
          <w:color w:val="231F20"/>
          <w:w w:val="105"/>
        </w:rPr>
        <w:t>workflow</w:t>
      </w:r>
      <w:r>
        <w:rPr>
          <w:color w:val="231F20"/>
          <w:spacing w:val="-8"/>
          <w:w w:val="105"/>
        </w:rPr>
        <w:t xml:space="preserve"> </w:t>
      </w:r>
      <w:r>
        <w:rPr>
          <w:color w:val="231F20"/>
          <w:w w:val="105"/>
        </w:rPr>
        <w:t>based</w:t>
      </w:r>
      <w:r>
        <w:rPr>
          <w:color w:val="231F20"/>
          <w:spacing w:val="-8"/>
          <w:w w:val="105"/>
        </w:rPr>
        <w:t xml:space="preserve"> </w:t>
      </w:r>
      <w:r>
        <w:rPr>
          <w:color w:val="231F20"/>
          <w:w w:val="105"/>
        </w:rPr>
        <w:t>mechanism for submission, review and approval by competent</w:t>
      </w:r>
      <w:r>
        <w:rPr>
          <w:color w:val="231F20"/>
          <w:spacing w:val="1"/>
          <w:w w:val="105"/>
        </w:rPr>
        <w:t xml:space="preserve"> </w:t>
      </w:r>
      <w:r>
        <w:rPr>
          <w:color w:val="231F20"/>
          <w:w w:val="105"/>
        </w:rPr>
        <w:t>authority.</w:t>
      </w:r>
      <w:r>
        <w:rPr>
          <w:color w:val="231F20"/>
          <w:spacing w:val="1"/>
          <w:w w:val="105"/>
        </w:rPr>
        <w:t xml:space="preserve"> </w:t>
      </w:r>
      <w:r>
        <w:rPr>
          <w:color w:val="231F20"/>
          <w:w w:val="105"/>
        </w:rPr>
        <w:t>It</w:t>
      </w:r>
      <w:r>
        <w:rPr>
          <w:color w:val="231F20"/>
          <w:spacing w:val="1"/>
          <w:w w:val="105"/>
        </w:rPr>
        <w:t xml:space="preserve"> </w:t>
      </w:r>
      <w:r>
        <w:rPr>
          <w:color w:val="231F20"/>
          <w:w w:val="105"/>
        </w:rPr>
        <w:t>also</w:t>
      </w:r>
      <w:r>
        <w:rPr>
          <w:color w:val="231F20"/>
          <w:spacing w:val="2"/>
          <w:w w:val="105"/>
        </w:rPr>
        <w:t xml:space="preserve"> </w:t>
      </w:r>
      <w:r>
        <w:rPr>
          <w:color w:val="231F20"/>
          <w:w w:val="105"/>
        </w:rPr>
        <w:t>improves</w:t>
      </w:r>
      <w:r>
        <w:rPr>
          <w:color w:val="231F20"/>
          <w:spacing w:val="1"/>
          <w:w w:val="105"/>
        </w:rPr>
        <w:t xml:space="preserve"> </w:t>
      </w:r>
      <w:r>
        <w:rPr>
          <w:color w:val="231F20"/>
          <w:spacing w:val="-5"/>
          <w:w w:val="105"/>
        </w:rPr>
        <w:t>the</w:t>
      </w:r>
    </w:p>
    <w:p w:rsidR="0018176E" w:rsidRDefault="003E529A">
      <w:pPr>
        <w:pStyle w:val="BodyText"/>
        <w:spacing w:before="72" w:line="307" w:lineRule="auto"/>
        <w:ind w:left="935" w:right="24"/>
      </w:pPr>
      <w:r>
        <w:br w:type="column"/>
      </w:r>
      <w:r>
        <w:rPr>
          <w:color w:val="231F20"/>
          <w:w w:val="105"/>
        </w:rPr>
        <w:t>regulatory oversight and monitoring</w:t>
      </w:r>
      <w:r>
        <w:rPr>
          <w:color w:val="231F20"/>
          <w:w w:val="105"/>
        </w:rPr>
        <w:t xml:space="preserve"> by </w:t>
      </w:r>
      <w:r>
        <w:rPr>
          <w:color w:val="231F20"/>
        </w:rPr>
        <w:t>ensuring</w:t>
      </w:r>
      <w:r>
        <w:rPr>
          <w:color w:val="231F20"/>
          <w:spacing w:val="-16"/>
        </w:rPr>
        <w:t xml:space="preserve"> </w:t>
      </w:r>
      <w:r>
        <w:rPr>
          <w:color w:val="231F20"/>
        </w:rPr>
        <w:t>mapping</w:t>
      </w:r>
      <w:r>
        <w:rPr>
          <w:color w:val="231F20"/>
          <w:spacing w:val="-15"/>
        </w:rPr>
        <w:t xml:space="preserve"> </w:t>
      </w:r>
      <w:r>
        <w:rPr>
          <w:color w:val="231F20"/>
        </w:rPr>
        <w:t>of</w:t>
      </w:r>
      <w:r>
        <w:rPr>
          <w:color w:val="231F20"/>
          <w:spacing w:val="-15"/>
        </w:rPr>
        <w:t xml:space="preserve"> </w:t>
      </w:r>
      <w:r>
        <w:rPr>
          <w:color w:val="231F20"/>
        </w:rPr>
        <w:t>records</w:t>
      </w:r>
      <w:r>
        <w:rPr>
          <w:color w:val="231F20"/>
          <w:spacing w:val="-15"/>
        </w:rPr>
        <w:t xml:space="preserve"> </w:t>
      </w:r>
      <w:r>
        <w:rPr>
          <w:color w:val="231F20"/>
        </w:rPr>
        <w:t>of</w:t>
      </w:r>
      <w:r>
        <w:rPr>
          <w:color w:val="231F20"/>
          <w:spacing w:val="-16"/>
        </w:rPr>
        <w:t xml:space="preserve"> </w:t>
      </w:r>
      <w:r>
        <w:rPr>
          <w:color w:val="231F20"/>
        </w:rPr>
        <w:t xml:space="preserve">registration, </w:t>
      </w:r>
      <w:r>
        <w:rPr>
          <w:color w:val="231F20"/>
          <w:spacing w:val="-2"/>
        </w:rPr>
        <w:t>ATR</w:t>
      </w:r>
      <w:r>
        <w:rPr>
          <w:color w:val="231F20"/>
          <w:spacing w:val="-14"/>
        </w:rPr>
        <w:t xml:space="preserve"> </w:t>
      </w:r>
      <w:r>
        <w:rPr>
          <w:color w:val="231F20"/>
          <w:spacing w:val="-2"/>
        </w:rPr>
        <w:t>and</w:t>
      </w:r>
      <w:r>
        <w:rPr>
          <w:color w:val="231F20"/>
          <w:spacing w:val="-13"/>
        </w:rPr>
        <w:t xml:space="preserve"> </w:t>
      </w:r>
      <w:r>
        <w:rPr>
          <w:color w:val="231F20"/>
          <w:spacing w:val="-2"/>
        </w:rPr>
        <w:t>SCORES</w:t>
      </w:r>
      <w:r>
        <w:rPr>
          <w:color w:val="231F20"/>
          <w:spacing w:val="-13"/>
        </w:rPr>
        <w:t xml:space="preserve"> </w:t>
      </w:r>
      <w:r>
        <w:rPr>
          <w:color w:val="231F20"/>
          <w:spacing w:val="-2"/>
        </w:rPr>
        <w:t>of</w:t>
      </w:r>
      <w:r>
        <w:rPr>
          <w:color w:val="231F20"/>
          <w:spacing w:val="-14"/>
        </w:rPr>
        <w:t xml:space="preserve"> </w:t>
      </w:r>
      <w:r>
        <w:rPr>
          <w:color w:val="231F20"/>
          <w:spacing w:val="-2"/>
        </w:rPr>
        <w:t>all</w:t>
      </w:r>
      <w:r>
        <w:rPr>
          <w:color w:val="231F20"/>
          <w:spacing w:val="-13"/>
        </w:rPr>
        <w:t xml:space="preserve"> </w:t>
      </w:r>
      <w:r>
        <w:rPr>
          <w:color w:val="231F20"/>
          <w:spacing w:val="-2"/>
        </w:rPr>
        <w:t>individual</w:t>
      </w:r>
      <w:r>
        <w:rPr>
          <w:color w:val="231F20"/>
          <w:spacing w:val="-13"/>
        </w:rPr>
        <w:t xml:space="preserve"> </w:t>
      </w:r>
      <w:r>
        <w:rPr>
          <w:color w:val="231F20"/>
          <w:spacing w:val="-2"/>
        </w:rPr>
        <w:t>IAs</w:t>
      </w:r>
      <w:r>
        <w:rPr>
          <w:color w:val="231F20"/>
          <w:spacing w:val="-13"/>
        </w:rPr>
        <w:t xml:space="preserve"> </w:t>
      </w:r>
      <w:r>
        <w:rPr>
          <w:color w:val="231F20"/>
          <w:spacing w:val="-2"/>
        </w:rPr>
        <w:t>to</w:t>
      </w:r>
      <w:r>
        <w:rPr>
          <w:color w:val="231F20"/>
          <w:spacing w:val="-14"/>
        </w:rPr>
        <w:t xml:space="preserve"> </w:t>
      </w:r>
      <w:r>
        <w:rPr>
          <w:color w:val="231F20"/>
          <w:spacing w:val="-2"/>
        </w:rPr>
        <w:t xml:space="preserve">the </w:t>
      </w:r>
      <w:r>
        <w:rPr>
          <w:color w:val="231F20"/>
          <w:w w:val="105"/>
        </w:rPr>
        <w:t>continued registration number issued to the merged non-individual IA.</w:t>
      </w:r>
    </w:p>
    <w:p w:rsidR="0018176E" w:rsidRPr="000E1607" w:rsidRDefault="003E529A">
      <w:pPr>
        <w:pStyle w:val="ListParagraph"/>
        <w:numPr>
          <w:ilvl w:val="1"/>
          <w:numId w:val="9"/>
        </w:numPr>
        <w:tabs>
          <w:tab w:val="left" w:pos="481"/>
        </w:tabs>
        <w:spacing w:before="176"/>
        <w:ind w:hanging="453"/>
        <w:rPr>
          <w:b/>
        </w:rPr>
      </w:pPr>
      <w:r w:rsidRPr="000E1607">
        <w:rPr>
          <w:b/>
          <w:color w:val="C95D48"/>
          <w:w w:val="85"/>
        </w:rPr>
        <w:t>TECHNOLOGY</w:t>
      </w:r>
      <w:r w:rsidRPr="000E1607">
        <w:rPr>
          <w:b/>
          <w:color w:val="C95D48"/>
          <w:spacing w:val="15"/>
        </w:rPr>
        <w:t xml:space="preserve"> </w:t>
      </w:r>
      <w:r w:rsidRPr="000E1607">
        <w:rPr>
          <w:b/>
          <w:color w:val="C95D48"/>
          <w:w w:val="85"/>
        </w:rPr>
        <w:t>IN</w:t>
      </w:r>
      <w:r w:rsidRPr="000E1607">
        <w:rPr>
          <w:b/>
          <w:color w:val="C95D48"/>
          <w:spacing w:val="17"/>
        </w:rPr>
        <w:t xml:space="preserve"> </w:t>
      </w:r>
      <w:r w:rsidRPr="000E1607">
        <w:rPr>
          <w:b/>
          <w:color w:val="C95D48"/>
          <w:spacing w:val="-4"/>
          <w:w w:val="85"/>
        </w:rPr>
        <w:t>SEBI</w:t>
      </w:r>
    </w:p>
    <w:p w:rsidR="0018176E" w:rsidRPr="000E1607" w:rsidRDefault="003E529A">
      <w:pPr>
        <w:pStyle w:val="ListParagraph"/>
        <w:numPr>
          <w:ilvl w:val="2"/>
          <w:numId w:val="9"/>
        </w:numPr>
        <w:tabs>
          <w:tab w:val="left" w:pos="538"/>
          <w:tab w:val="left" w:pos="1891"/>
          <w:tab w:val="left" w:pos="3339"/>
          <w:tab w:val="left" w:pos="3978"/>
        </w:tabs>
        <w:spacing w:before="242" w:line="307" w:lineRule="auto"/>
        <w:ind w:left="28" w:right="25" w:firstLine="0"/>
        <w:rPr>
          <w:b/>
        </w:rPr>
      </w:pPr>
      <w:r w:rsidRPr="000E1607">
        <w:rPr>
          <w:b/>
          <w:color w:val="231F20"/>
          <w:spacing w:val="-2"/>
        </w:rPr>
        <w:t>Regulatory</w:t>
      </w:r>
      <w:r w:rsidRPr="000E1607">
        <w:rPr>
          <w:b/>
          <w:color w:val="231F20"/>
        </w:rPr>
        <w:tab/>
      </w:r>
      <w:r w:rsidRPr="000E1607">
        <w:rPr>
          <w:b/>
          <w:color w:val="231F20"/>
          <w:spacing w:val="-2"/>
        </w:rPr>
        <w:t>Supervision</w:t>
      </w:r>
      <w:r w:rsidRPr="000E1607">
        <w:rPr>
          <w:b/>
          <w:color w:val="231F20"/>
        </w:rPr>
        <w:tab/>
      </w:r>
      <w:r w:rsidRPr="000E1607">
        <w:rPr>
          <w:b/>
          <w:color w:val="231F20"/>
          <w:spacing w:val="-4"/>
        </w:rPr>
        <w:t>and</w:t>
      </w:r>
      <w:r w:rsidRPr="000E1607">
        <w:rPr>
          <w:b/>
          <w:color w:val="231F20"/>
        </w:rPr>
        <w:tab/>
      </w:r>
      <w:r w:rsidRPr="000E1607">
        <w:rPr>
          <w:b/>
          <w:color w:val="231F20"/>
          <w:spacing w:val="-2"/>
        </w:rPr>
        <w:t>Compliance Management</w:t>
      </w:r>
    </w:p>
    <w:p w:rsidR="0018176E" w:rsidRDefault="003E529A">
      <w:pPr>
        <w:pStyle w:val="ListParagraph"/>
        <w:numPr>
          <w:ilvl w:val="0"/>
          <w:numId w:val="3"/>
        </w:numPr>
        <w:tabs>
          <w:tab w:val="left" w:pos="480"/>
          <w:tab w:val="left" w:pos="482"/>
        </w:tabs>
        <w:spacing w:before="172" w:line="307" w:lineRule="auto"/>
        <w:ind w:right="22"/>
        <w:jc w:val="both"/>
      </w:pPr>
      <w:r>
        <w:rPr>
          <w:color w:val="231F20"/>
        </w:rPr>
        <w:t>InfoMerge: InfoMerge is an in-house developed application in SEBI Analytics portal for the Investigation</w:t>
      </w:r>
      <w:r>
        <w:rPr>
          <w:color w:val="231F20"/>
          <w:spacing w:val="-7"/>
        </w:rPr>
        <w:t xml:space="preserve"> </w:t>
      </w:r>
      <w:r>
        <w:rPr>
          <w:color w:val="231F20"/>
        </w:rPr>
        <w:t>Department.</w:t>
      </w:r>
      <w:r>
        <w:rPr>
          <w:color w:val="231F20"/>
          <w:spacing w:val="-7"/>
        </w:rPr>
        <w:t xml:space="preserve"> </w:t>
      </w:r>
      <w:r>
        <w:rPr>
          <w:color w:val="231F20"/>
        </w:rPr>
        <w:t>The</w:t>
      </w:r>
      <w:r>
        <w:rPr>
          <w:color w:val="231F20"/>
          <w:spacing w:val="-7"/>
        </w:rPr>
        <w:t xml:space="preserve"> </w:t>
      </w:r>
      <w:r>
        <w:rPr>
          <w:color w:val="231F20"/>
        </w:rPr>
        <w:t>portal</w:t>
      </w:r>
      <w:r>
        <w:rPr>
          <w:color w:val="231F20"/>
          <w:spacing w:val="-7"/>
        </w:rPr>
        <w:t xml:space="preserve"> </w:t>
      </w:r>
      <w:r>
        <w:rPr>
          <w:color w:val="231F20"/>
        </w:rPr>
        <w:t>automates multiple investigation activities such as data acquisition,</w:t>
      </w:r>
      <w:r>
        <w:rPr>
          <w:color w:val="231F20"/>
          <w:spacing w:val="-10"/>
        </w:rPr>
        <w:t xml:space="preserve"> </w:t>
      </w:r>
      <w:r>
        <w:rPr>
          <w:color w:val="231F20"/>
        </w:rPr>
        <w:t>data</w:t>
      </w:r>
      <w:r>
        <w:rPr>
          <w:color w:val="231F20"/>
          <w:spacing w:val="-10"/>
        </w:rPr>
        <w:t xml:space="preserve"> </w:t>
      </w:r>
      <w:r>
        <w:rPr>
          <w:color w:val="231F20"/>
        </w:rPr>
        <w:t>analysis</w:t>
      </w:r>
      <w:r>
        <w:rPr>
          <w:color w:val="231F20"/>
          <w:spacing w:val="-10"/>
        </w:rPr>
        <w:t xml:space="preserve"> </w:t>
      </w:r>
      <w:r>
        <w:rPr>
          <w:color w:val="231F20"/>
        </w:rPr>
        <w:t>and</w:t>
      </w:r>
      <w:r>
        <w:rPr>
          <w:color w:val="231F20"/>
          <w:spacing w:val="-10"/>
        </w:rPr>
        <w:t xml:space="preserve"> </w:t>
      </w:r>
      <w:r>
        <w:rPr>
          <w:color w:val="231F20"/>
        </w:rPr>
        <w:t>report</w:t>
      </w:r>
      <w:r>
        <w:rPr>
          <w:color w:val="231F20"/>
          <w:spacing w:val="-10"/>
        </w:rPr>
        <w:t xml:space="preserve"> </w:t>
      </w:r>
      <w:r>
        <w:rPr>
          <w:color w:val="231F20"/>
        </w:rPr>
        <w:t>generation, thereby reducing case</w:t>
      </w:r>
      <w:r>
        <w:rPr>
          <w:color w:val="231F20"/>
        </w:rPr>
        <w:t xml:space="preserve"> processing time considerably. The system is currently being used</w:t>
      </w:r>
      <w:r>
        <w:rPr>
          <w:color w:val="231F20"/>
          <w:spacing w:val="-2"/>
        </w:rPr>
        <w:t xml:space="preserve"> </w:t>
      </w:r>
      <w:r>
        <w:rPr>
          <w:color w:val="231F20"/>
        </w:rPr>
        <w:t>to</w:t>
      </w:r>
      <w:r>
        <w:rPr>
          <w:color w:val="231F20"/>
          <w:spacing w:val="-3"/>
        </w:rPr>
        <w:t xml:space="preserve"> </w:t>
      </w:r>
      <w:r>
        <w:rPr>
          <w:color w:val="231F20"/>
        </w:rPr>
        <w:t>examine</w:t>
      </w:r>
      <w:r>
        <w:rPr>
          <w:color w:val="231F20"/>
          <w:spacing w:val="-2"/>
        </w:rPr>
        <w:t xml:space="preserve"> </w:t>
      </w:r>
      <w:r>
        <w:rPr>
          <w:color w:val="231F20"/>
        </w:rPr>
        <w:t>PIT</w:t>
      </w:r>
      <w:r>
        <w:rPr>
          <w:color w:val="231F20"/>
          <w:spacing w:val="-3"/>
        </w:rPr>
        <w:t xml:space="preserve"> </w:t>
      </w:r>
      <w:r>
        <w:rPr>
          <w:color w:val="231F20"/>
        </w:rPr>
        <w:t>and</w:t>
      </w:r>
      <w:r>
        <w:rPr>
          <w:color w:val="231F20"/>
          <w:spacing w:val="-2"/>
        </w:rPr>
        <w:t xml:space="preserve"> </w:t>
      </w:r>
      <w:r>
        <w:rPr>
          <w:color w:val="231F20"/>
        </w:rPr>
        <w:t>PFUTP</w:t>
      </w:r>
      <w:r>
        <w:rPr>
          <w:color w:val="231F20"/>
          <w:spacing w:val="-2"/>
        </w:rPr>
        <w:t xml:space="preserve"> </w:t>
      </w:r>
      <w:r>
        <w:rPr>
          <w:color w:val="231F20"/>
        </w:rPr>
        <w:t>cases.</w:t>
      </w:r>
      <w:r>
        <w:rPr>
          <w:color w:val="231F20"/>
          <w:spacing w:val="-2"/>
        </w:rPr>
        <w:t xml:space="preserve"> </w:t>
      </w:r>
      <w:r>
        <w:rPr>
          <w:color w:val="231F20"/>
        </w:rPr>
        <w:t>During the year, following enhancements were made:</w:t>
      </w:r>
    </w:p>
    <w:p w:rsidR="0018176E" w:rsidRDefault="003E529A">
      <w:pPr>
        <w:pStyle w:val="ListParagraph"/>
        <w:numPr>
          <w:ilvl w:val="1"/>
          <w:numId w:val="3"/>
        </w:numPr>
        <w:tabs>
          <w:tab w:val="left" w:pos="933"/>
          <w:tab w:val="left" w:pos="935"/>
        </w:tabs>
        <w:spacing w:before="180" w:line="307" w:lineRule="auto"/>
        <w:ind w:right="24"/>
        <w:jc w:val="both"/>
      </w:pPr>
      <w:r>
        <w:rPr>
          <w:color w:val="231F20"/>
        </w:rPr>
        <w:t>Analysis</w:t>
      </w:r>
      <w:r>
        <w:rPr>
          <w:color w:val="231F20"/>
          <w:spacing w:val="-15"/>
        </w:rPr>
        <w:t xml:space="preserve"> </w:t>
      </w:r>
      <w:r>
        <w:rPr>
          <w:color w:val="231F20"/>
        </w:rPr>
        <w:t>of</w:t>
      </w:r>
      <w:r>
        <w:rPr>
          <w:color w:val="231F20"/>
          <w:spacing w:val="-15"/>
        </w:rPr>
        <w:t xml:space="preserve"> </w:t>
      </w:r>
      <w:r>
        <w:rPr>
          <w:color w:val="231F20"/>
        </w:rPr>
        <w:t>various</w:t>
      </w:r>
      <w:r>
        <w:rPr>
          <w:color w:val="231F20"/>
          <w:spacing w:val="-15"/>
        </w:rPr>
        <w:t xml:space="preserve"> </w:t>
      </w:r>
      <w:r>
        <w:rPr>
          <w:color w:val="231F20"/>
        </w:rPr>
        <w:t>datasets</w:t>
      </w:r>
      <w:r>
        <w:rPr>
          <w:color w:val="231F20"/>
          <w:spacing w:val="-15"/>
        </w:rPr>
        <w:t xml:space="preserve"> </w:t>
      </w:r>
      <w:r>
        <w:rPr>
          <w:color w:val="231F20"/>
        </w:rPr>
        <w:t>like</w:t>
      </w:r>
      <w:r>
        <w:rPr>
          <w:color w:val="231F20"/>
          <w:spacing w:val="-15"/>
        </w:rPr>
        <w:t xml:space="preserve"> </w:t>
      </w:r>
      <w:r>
        <w:rPr>
          <w:color w:val="231F20"/>
        </w:rPr>
        <w:t>KYC,</w:t>
      </w:r>
      <w:r>
        <w:rPr>
          <w:color w:val="231F20"/>
          <w:spacing w:val="-15"/>
        </w:rPr>
        <w:t xml:space="preserve"> </w:t>
      </w:r>
      <w:r>
        <w:rPr>
          <w:color w:val="231F20"/>
        </w:rPr>
        <w:t>trade logs</w:t>
      </w:r>
      <w:r>
        <w:rPr>
          <w:color w:val="231F20"/>
          <w:spacing w:val="-5"/>
        </w:rPr>
        <w:t xml:space="preserve"> </w:t>
      </w:r>
      <w:r>
        <w:rPr>
          <w:color w:val="231F20"/>
        </w:rPr>
        <w:t>etc.</w:t>
      </w:r>
      <w:r>
        <w:rPr>
          <w:color w:val="231F20"/>
          <w:spacing w:val="-5"/>
        </w:rPr>
        <w:t xml:space="preserve"> </w:t>
      </w:r>
      <w:r>
        <w:rPr>
          <w:color w:val="231F20"/>
        </w:rPr>
        <w:t>to</w:t>
      </w:r>
      <w:r>
        <w:rPr>
          <w:color w:val="231F20"/>
          <w:spacing w:val="-5"/>
        </w:rPr>
        <w:t xml:space="preserve"> </w:t>
      </w:r>
      <w:r>
        <w:rPr>
          <w:color w:val="231F20"/>
        </w:rPr>
        <w:t>identify</w:t>
      </w:r>
      <w:r>
        <w:rPr>
          <w:color w:val="231F20"/>
          <w:spacing w:val="-5"/>
        </w:rPr>
        <w:t xml:space="preserve"> </w:t>
      </w:r>
      <w:r>
        <w:rPr>
          <w:color w:val="231F20"/>
        </w:rPr>
        <w:t>suspicious</w:t>
      </w:r>
      <w:r>
        <w:rPr>
          <w:color w:val="231F20"/>
          <w:spacing w:val="-5"/>
        </w:rPr>
        <w:t xml:space="preserve"> </w:t>
      </w:r>
      <w:r>
        <w:rPr>
          <w:color w:val="231F20"/>
        </w:rPr>
        <w:t>patterns</w:t>
      </w:r>
      <w:r>
        <w:rPr>
          <w:color w:val="231F20"/>
          <w:spacing w:val="-5"/>
        </w:rPr>
        <w:t xml:space="preserve"> </w:t>
      </w:r>
      <w:r>
        <w:rPr>
          <w:color w:val="231F20"/>
        </w:rPr>
        <w:t>and linkages and pre</w:t>
      </w:r>
      <w:r>
        <w:rPr>
          <w:color w:val="231F20"/>
        </w:rPr>
        <w:t>paration of AI generated summary report;</w:t>
      </w:r>
    </w:p>
    <w:p w:rsidR="0018176E" w:rsidRDefault="003E529A">
      <w:pPr>
        <w:pStyle w:val="ListParagraph"/>
        <w:numPr>
          <w:ilvl w:val="1"/>
          <w:numId w:val="3"/>
        </w:numPr>
        <w:tabs>
          <w:tab w:val="left" w:pos="933"/>
          <w:tab w:val="left" w:pos="935"/>
        </w:tabs>
        <w:spacing w:before="175" w:line="307" w:lineRule="auto"/>
        <w:ind w:right="23"/>
        <w:jc w:val="both"/>
      </w:pPr>
      <w:r>
        <w:rPr>
          <w:color w:val="231F20"/>
        </w:rPr>
        <w:t>Generation</w:t>
      </w:r>
      <w:r>
        <w:rPr>
          <w:color w:val="231F20"/>
          <w:spacing w:val="-13"/>
        </w:rPr>
        <w:t xml:space="preserve"> </w:t>
      </w:r>
      <w:r>
        <w:rPr>
          <w:color w:val="231F20"/>
        </w:rPr>
        <w:t>of</w:t>
      </w:r>
      <w:r>
        <w:rPr>
          <w:color w:val="231F20"/>
          <w:spacing w:val="-13"/>
        </w:rPr>
        <w:t xml:space="preserve"> </w:t>
      </w:r>
      <w:r>
        <w:rPr>
          <w:color w:val="231F20"/>
        </w:rPr>
        <w:t>standardized</w:t>
      </w:r>
      <w:r>
        <w:rPr>
          <w:color w:val="231F20"/>
          <w:spacing w:val="-13"/>
        </w:rPr>
        <w:t xml:space="preserve"> </w:t>
      </w:r>
      <w:r>
        <w:rPr>
          <w:color w:val="231F20"/>
        </w:rPr>
        <w:t>report</w:t>
      </w:r>
      <w:r>
        <w:rPr>
          <w:color w:val="231F20"/>
          <w:spacing w:val="-13"/>
        </w:rPr>
        <w:t xml:space="preserve"> </w:t>
      </w:r>
      <w:r>
        <w:rPr>
          <w:color w:val="231F20"/>
        </w:rPr>
        <w:t>including compilation of essential case details such as corporate announcements and price-volume charts;</w:t>
      </w:r>
    </w:p>
    <w:p w:rsidR="0018176E" w:rsidRDefault="003E529A">
      <w:pPr>
        <w:pStyle w:val="ListParagraph"/>
        <w:numPr>
          <w:ilvl w:val="1"/>
          <w:numId w:val="3"/>
        </w:numPr>
        <w:tabs>
          <w:tab w:val="left" w:pos="935"/>
        </w:tabs>
        <w:spacing w:before="174"/>
        <w:ind w:hanging="453"/>
      </w:pPr>
      <w:r>
        <w:rPr>
          <w:color w:val="231F20"/>
        </w:rPr>
        <w:t>Suspect</w:t>
      </w:r>
      <w:r>
        <w:rPr>
          <w:color w:val="231F20"/>
          <w:spacing w:val="-7"/>
        </w:rPr>
        <w:t xml:space="preserve"> </w:t>
      </w:r>
      <w:r>
        <w:rPr>
          <w:color w:val="231F20"/>
        </w:rPr>
        <w:t>connection</w:t>
      </w:r>
      <w:r>
        <w:rPr>
          <w:color w:val="231F20"/>
          <w:spacing w:val="-7"/>
        </w:rPr>
        <w:t xml:space="preserve"> </w:t>
      </w:r>
      <w:r>
        <w:rPr>
          <w:color w:val="231F20"/>
          <w:spacing w:val="-2"/>
        </w:rPr>
        <w:t>visualization;</w:t>
      </w:r>
    </w:p>
    <w:p w:rsidR="0018176E" w:rsidRDefault="003E529A">
      <w:pPr>
        <w:pStyle w:val="ListParagraph"/>
        <w:numPr>
          <w:ilvl w:val="1"/>
          <w:numId w:val="3"/>
        </w:numPr>
        <w:tabs>
          <w:tab w:val="left" w:pos="935"/>
        </w:tabs>
        <w:spacing w:before="242"/>
        <w:ind w:hanging="453"/>
      </w:pPr>
      <w:r>
        <w:rPr>
          <w:color w:val="231F20"/>
        </w:rPr>
        <w:t>Automated</w:t>
      </w:r>
      <w:r>
        <w:rPr>
          <w:color w:val="231F20"/>
          <w:spacing w:val="-2"/>
        </w:rPr>
        <w:t xml:space="preserve"> </w:t>
      </w:r>
      <w:r>
        <w:rPr>
          <w:color w:val="231F20"/>
        </w:rPr>
        <w:t>summons</w:t>
      </w:r>
      <w:r>
        <w:rPr>
          <w:color w:val="231F20"/>
          <w:spacing w:val="-1"/>
        </w:rPr>
        <w:t xml:space="preserve"> </w:t>
      </w:r>
      <w:r>
        <w:rPr>
          <w:color w:val="231F20"/>
          <w:spacing w:val="-2"/>
        </w:rPr>
        <w:t>generation;</w:t>
      </w:r>
    </w:p>
    <w:p w:rsidR="0018176E" w:rsidRDefault="003E529A">
      <w:pPr>
        <w:pStyle w:val="ListParagraph"/>
        <w:numPr>
          <w:ilvl w:val="1"/>
          <w:numId w:val="3"/>
        </w:numPr>
        <w:tabs>
          <w:tab w:val="left" w:pos="935"/>
        </w:tabs>
        <w:spacing w:before="242" w:line="314" w:lineRule="auto"/>
        <w:ind w:right="25"/>
        <w:jc w:val="both"/>
      </w:pPr>
      <w:r>
        <w:rPr>
          <w:color w:val="231F20"/>
        </w:rPr>
        <w:t>Automated note preparation for appointment of investigation authority.</w:t>
      </w:r>
    </w:p>
    <w:p w:rsidR="0018176E" w:rsidRDefault="0018176E">
      <w:pPr>
        <w:pStyle w:val="ListParagraph"/>
        <w:spacing w:line="314" w:lineRule="auto"/>
        <w:sectPr w:rsidR="0018176E">
          <w:type w:val="continuous"/>
          <w:pgSz w:w="12590" w:h="16190"/>
          <w:pgMar w:top="0" w:right="992" w:bottom="1020" w:left="992" w:header="0" w:footer="824" w:gutter="0"/>
          <w:cols w:num="2" w:space="720" w:equalWidth="0">
            <w:col w:w="5131" w:space="308"/>
            <w:col w:w="5167"/>
          </w:cols>
        </w:sectPr>
      </w:pPr>
    </w:p>
    <w:p w:rsidR="0018176E" w:rsidRDefault="0018176E">
      <w:pPr>
        <w:pStyle w:val="BodyText"/>
        <w:spacing w:before="7"/>
        <w:jc w:val="left"/>
        <w:rPr>
          <w:sz w:val="9"/>
        </w:rPr>
      </w:pPr>
    </w:p>
    <w:p w:rsidR="0018176E" w:rsidRDefault="0018176E">
      <w:pPr>
        <w:pStyle w:val="BodyText"/>
        <w:jc w:val="left"/>
        <w:rPr>
          <w:sz w:val="9"/>
        </w:rPr>
        <w:sectPr w:rsidR="0018176E">
          <w:pgSz w:w="12590" w:h="16190"/>
          <w:pgMar w:top="1080" w:right="992" w:bottom="1020" w:left="992" w:header="0" w:footer="824" w:gutter="0"/>
          <w:cols w:space="720"/>
        </w:sectPr>
      </w:pPr>
    </w:p>
    <w:p w:rsidR="0018176E" w:rsidRDefault="003E529A">
      <w:pPr>
        <w:pStyle w:val="ListParagraph"/>
        <w:numPr>
          <w:ilvl w:val="0"/>
          <w:numId w:val="3"/>
        </w:numPr>
        <w:tabs>
          <w:tab w:val="left" w:pos="482"/>
        </w:tabs>
        <w:spacing w:before="70"/>
      </w:pPr>
      <w:r>
        <w:rPr>
          <w:color w:val="231F20"/>
        </w:rPr>
        <w:t>Other</w:t>
      </w:r>
      <w:r>
        <w:rPr>
          <w:color w:val="231F20"/>
          <w:spacing w:val="-7"/>
        </w:rPr>
        <w:t xml:space="preserve"> </w:t>
      </w:r>
      <w:r>
        <w:rPr>
          <w:color w:val="231F20"/>
          <w:spacing w:val="-2"/>
        </w:rPr>
        <w:t>Initiatives</w:t>
      </w:r>
    </w:p>
    <w:p w:rsidR="0018176E" w:rsidRDefault="003E529A">
      <w:pPr>
        <w:pStyle w:val="ListParagraph"/>
        <w:numPr>
          <w:ilvl w:val="1"/>
          <w:numId w:val="3"/>
        </w:numPr>
        <w:tabs>
          <w:tab w:val="left" w:pos="933"/>
          <w:tab w:val="left" w:pos="935"/>
        </w:tabs>
        <w:spacing w:before="247" w:line="314" w:lineRule="auto"/>
        <w:jc w:val="both"/>
      </w:pPr>
      <w:r>
        <w:rPr>
          <w:color w:val="231F20"/>
        </w:rPr>
        <w:t>Offsite inspection alerts were developed</w:t>
      </w:r>
      <w:r>
        <w:rPr>
          <w:color w:val="231F20"/>
          <w:spacing w:val="40"/>
        </w:rPr>
        <w:t xml:space="preserve"> </w:t>
      </w:r>
      <w:r>
        <w:rPr>
          <w:color w:val="231F20"/>
        </w:rPr>
        <w:t>for monitoring of stock brokers, depository participants, investment advisers and registrar and transfer agents as a part of continuous supervision.</w:t>
      </w:r>
    </w:p>
    <w:p w:rsidR="0018176E" w:rsidRDefault="003E529A">
      <w:pPr>
        <w:pStyle w:val="ListParagraph"/>
        <w:numPr>
          <w:ilvl w:val="1"/>
          <w:numId w:val="3"/>
        </w:numPr>
        <w:tabs>
          <w:tab w:val="left" w:pos="933"/>
          <w:tab w:val="left" w:pos="935"/>
        </w:tabs>
        <w:spacing w:before="165" w:line="314" w:lineRule="auto"/>
        <w:jc w:val="both"/>
      </w:pPr>
      <w:r>
        <w:rPr>
          <w:color w:val="231F20"/>
          <w:spacing w:val="-2"/>
        </w:rPr>
        <w:t>System</w:t>
      </w:r>
      <w:r>
        <w:rPr>
          <w:color w:val="231F20"/>
          <w:spacing w:val="-14"/>
        </w:rPr>
        <w:t xml:space="preserve"> </w:t>
      </w:r>
      <w:r>
        <w:rPr>
          <w:color w:val="231F20"/>
          <w:spacing w:val="-2"/>
        </w:rPr>
        <w:t>was</w:t>
      </w:r>
      <w:r>
        <w:rPr>
          <w:color w:val="231F20"/>
          <w:spacing w:val="-13"/>
        </w:rPr>
        <w:t xml:space="preserve"> </w:t>
      </w:r>
      <w:r>
        <w:rPr>
          <w:color w:val="231F20"/>
          <w:spacing w:val="-2"/>
        </w:rPr>
        <w:t>developed</w:t>
      </w:r>
      <w:r>
        <w:rPr>
          <w:color w:val="231F20"/>
          <w:spacing w:val="-13"/>
        </w:rPr>
        <w:t xml:space="preserve"> </w:t>
      </w:r>
      <w:r>
        <w:rPr>
          <w:color w:val="231F20"/>
          <w:spacing w:val="-2"/>
        </w:rPr>
        <w:t>for</w:t>
      </w:r>
      <w:r>
        <w:rPr>
          <w:color w:val="231F20"/>
          <w:spacing w:val="-14"/>
        </w:rPr>
        <w:t xml:space="preserve"> </w:t>
      </w:r>
      <w:r>
        <w:rPr>
          <w:color w:val="231F20"/>
          <w:spacing w:val="-2"/>
        </w:rPr>
        <w:t>online</w:t>
      </w:r>
      <w:r>
        <w:rPr>
          <w:color w:val="231F20"/>
          <w:spacing w:val="-13"/>
        </w:rPr>
        <w:t xml:space="preserve"> </w:t>
      </w:r>
      <w:r>
        <w:rPr>
          <w:color w:val="231F20"/>
          <w:spacing w:val="-2"/>
        </w:rPr>
        <w:t xml:space="preserve">monitoring </w:t>
      </w:r>
      <w:r>
        <w:rPr>
          <w:color w:val="231F20"/>
          <w:w w:val="105"/>
        </w:rPr>
        <w:t>of system audit of stock brokers.</w:t>
      </w:r>
    </w:p>
    <w:p w:rsidR="0018176E" w:rsidRDefault="003E529A">
      <w:pPr>
        <w:pStyle w:val="ListParagraph"/>
        <w:numPr>
          <w:ilvl w:val="1"/>
          <w:numId w:val="3"/>
        </w:numPr>
        <w:tabs>
          <w:tab w:val="left" w:pos="933"/>
          <w:tab w:val="left" w:pos="935"/>
        </w:tabs>
        <w:spacing w:before="167" w:line="314" w:lineRule="auto"/>
        <w:jc w:val="both"/>
      </w:pPr>
      <w:r>
        <w:rPr>
          <w:color w:val="231F20"/>
        </w:rPr>
        <w:t>As</w:t>
      </w:r>
      <w:r>
        <w:rPr>
          <w:color w:val="231F20"/>
          <w:spacing w:val="40"/>
        </w:rPr>
        <w:t xml:space="preserve"> </w:t>
      </w:r>
      <w:r>
        <w:rPr>
          <w:color w:val="231F20"/>
        </w:rPr>
        <w:t>a</w:t>
      </w:r>
      <w:r>
        <w:rPr>
          <w:color w:val="231F20"/>
          <w:spacing w:val="40"/>
        </w:rPr>
        <w:t xml:space="preserve"> </w:t>
      </w:r>
      <w:r>
        <w:rPr>
          <w:color w:val="231F20"/>
        </w:rPr>
        <w:t>step</w:t>
      </w:r>
      <w:r>
        <w:rPr>
          <w:color w:val="231F20"/>
          <w:spacing w:val="40"/>
        </w:rPr>
        <w:t xml:space="preserve"> </w:t>
      </w:r>
      <w:r>
        <w:rPr>
          <w:color w:val="231F20"/>
        </w:rPr>
        <w:t>towards</w:t>
      </w:r>
      <w:r>
        <w:rPr>
          <w:color w:val="231F20"/>
          <w:spacing w:val="40"/>
        </w:rPr>
        <w:t xml:space="preserve"> </w:t>
      </w:r>
      <w:r>
        <w:rPr>
          <w:color w:val="231F20"/>
        </w:rPr>
        <w:t>facilitating</w:t>
      </w:r>
      <w:r>
        <w:rPr>
          <w:color w:val="231F20"/>
          <w:spacing w:val="40"/>
        </w:rPr>
        <w:t xml:space="preserve"> </w:t>
      </w:r>
      <w:r>
        <w:rPr>
          <w:color w:val="231F20"/>
        </w:rPr>
        <w:t>reporting</w:t>
      </w:r>
      <w:r>
        <w:rPr>
          <w:color w:val="231F20"/>
          <w:spacing w:val="40"/>
        </w:rPr>
        <w:t xml:space="preserve"> </w:t>
      </w:r>
      <w:r>
        <w:rPr>
          <w:color w:val="231F20"/>
        </w:rPr>
        <w:t>by REs, a common portal – ‘Samuhik Prativedan Manch’ was developed for submission of periodic compliance reports by stock brokers</w:t>
      </w:r>
    </w:p>
    <w:p w:rsidR="0018176E" w:rsidRDefault="003E529A">
      <w:pPr>
        <w:pStyle w:val="ListParagraph"/>
        <w:numPr>
          <w:ilvl w:val="1"/>
          <w:numId w:val="3"/>
        </w:numPr>
        <w:tabs>
          <w:tab w:val="left" w:pos="933"/>
          <w:tab w:val="left" w:pos="935"/>
        </w:tabs>
        <w:spacing w:before="165" w:line="314" w:lineRule="auto"/>
        <w:jc w:val="both"/>
      </w:pPr>
      <w:r>
        <w:rPr>
          <w:color w:val="231F20"/>
        </w:rPr>
        <w:t>Identification of trading terminals for protection</w:t>
      </w:r>
      <w:r>
        <w:rPr>
          <w:color w:val="231F20"/>
          <w:spacing w:val="-4"/>
        </w:rPr>
        <w:t xml:space="preserve"> </w:t>
      </w:r>
      <w:r>
        <w:rPr>
          <w:color w:val="231F20"/>
        </w:rPr>
        <w:t>against</w:t>
      </w:r>
      <w:r>
        <w:rPr>
          <w:color w:val="231F20"/>
          <w:spacing w:val="-4"/>
        </w:rPr>
        <w:t xml:space="preserve"> </w:t>
      </w:r>
      <w:r>
        <w:rPr>
          <w:color w:val="231F20"/>
        </w:rPr>
        <w:t>unauthorized</w:t>
      </w:r>
      <w:r>
        <w:rPr>
          <w:color w:val="231F20"/>
          <w:spacing w:val="-4"/>
        </w:rPr>
        <w:t xml:space="preserve"> </w:t>
      </w:r>
      <w:r>
        <w:rPr>
          <w:color w:val="231F20"/>
        </w:rPr>
        <w:t>trades</w:t>
      </w:r>
      <w:r>
        <w:rPr>
          <w:color w:val="231F20"/>
          <w:spacing w:val="-4"/>
        </w:rPr>
        <w:t xml:space="preserve"> </w:t>
      </w:r>
      <w:r>
        <w:rPr>
          <w:color w:val="231F20"/>
        </w:rPr>
        <w:t>and misuse of trading terminals.</w:t>
      </w:r>
    </w:p>
    <w:p w:rsidR="0018176E" w:rsidRDefault="003E529A">
      <w:pPr>
        <w:pStyle w:val="ListParagraph"/>
        <w:numPr>
          <w:ilvl w:val="1"/>
          <w:numId w:val="3"/>
        </w:numPr>
        <w:tabs>
          <w:tab w:val="left" w:pos="935"/>
        </w:tabs>
        <w:spacing w:before="166" w:line="314" w:lineRule="auto"/>
        <w:jc w:val="both"/>
      </w:pPr>
      <w:r>
        <w:rPr>
          <w:color w:val="231F20"/>
        </w:rPr>
        <w:t>Technology based measures were implemented to create secure trading environment (Sim binding): The UCC of</w:t>
      </w:r>
      <w:r>
        <w:rPr>
          <w:color w:val="231F20"/>
          <w:spacing w:val="40"/>
        </w:rPr>
        <w:t xml:space="preserve"> </w:t>
      </w:r>
      <w:r>
        <w:rPr>
          <w:color w:val="231F20"/>
        </w:rPr>
        <w:t>the client is binded with the device and mobile number so as to create secure authentication mechanism.</w:t>
      </w:r>
    </w:p>
    <w:p w:rsidR="0018176E" w:rsidRDefault="003E529A">
      <w:pPr>
        <w:pStyle w:val="ListParagraph"/>
        <w:numPr>
          <w:ilvl w:val="1"/>
          <w:numId w:val="3"/>
        </w:numPr>
        <w:tabs>
          <w:tab w:val="left" w:pos="933"/>
          <w:tab w:val="left" w:pos="935"/>
        </w:tabs>
        <w:spacing w:before="68" w:line="321" w:lineRule="auto"/>
        <w:ind w:right="24"/>
        <w:jc w:val="both"/>
      </w:pPr>
      <w:r>
        <w:br w:type="column"/>
      </w:r>
      <w:r>
        <w:rPr>
          <w:color w:val="231F20"/>
        </w:rPr>
        <w:t>The</w:t>
      </w:r>
      <w:r>
        <w:rPr>
          <w:color w:val="231F20"/>
          <w:spacing w:val="-11"/>
        </w:rPr>
        <w:t xml:space="preserve"> </w:t>
      </w:r>
      <w:r>
        <w:rPr>
          <w:color w:val="231F20"/>
        </w:rPr>
        <w:t>facility</w:t>
      </w:r>
      <w:r>
        <w:rPr>
          <w:color w:val="231F20"/>
          <w:spacing w:val="-11"/>
        </w:rPr>
        <w:t xml:space="preserve"> </w:t>
      </w:r>
      <w:r>
        <w:rPr>
          <w:color w:val="231F20"/>
        </w:rPr>
        <w:t>of</w:t>
      </w:r>
      <w:r>
        <w:rPr>
          <w:color w:val="231F20"/>
          <w:spacing w:val="-11"/>
        </w:rPr>
        <w:t xml:space="preserve"> </w:t>
      </w:r>
      <w:r>
        <w:rPr>
          <w:color w:val="231F20"/>
        </w:rPr>
        <w:t>common</w:t>
      </w:r>
      <w:r>
        <w:rPr>
          <w:color w:val="231F20"/>
          <w:spacing w:val="-11"/>
        </w:rPr>
        <w:t xml:space="preserve"> </w:t>
      </w:r>
      <w:r>
        <w:rPr>
          <w:color w:val="231F20"/>
        </w:rPr>
        <w:t>portal</w:t>
      </w:r>
      <w:r>
        <w:rPr>
          <w:color w:val="231F20"/>
          <w:spacing w:val="-11"/>
        </w:rPr>
        <w:t xml:space="preserve"> </w:t>
      </w:r>
      <w:r>
        <w:rPr>
          <w:color w:val="231F20"/>
        </w:rPr>
        <w:t>was</w:t>
      </w:r>
      <w:r>
        <w:rPr>
          <w:color w:val="231F20"/>
          <w:spacing w:val="-11"/>
        </w:rPr>
        <w:t xml:space="preserve"> </w:t>
      </w:r>
      <w:r>
        <w:rPr>
          <w:color w:val="231F20"/>
        </w:rPr>
        <w:t>extended fo</w:t>
      </w:r>
      <w:r>
        <w:rPr>
          <w:color w:val="231F20"/>
        </w:rPr>
        <w:t>r submission of periodic compliance reports by clearing members.</w:t>
      </w:r>
    </w:p>
    <w:p w:rsidR="0018176E" w:rsidRPr="000E1607" w:rsidRDefault="003E529A">
      <w:pPr>
        <w:pStyle w:val="ListParagraph"/>
        <w:numPr>
          <w:ilvl w:val="2"/>
          <w:numId w:val="9"/>
        </w:numPr>
        <w:tabs>
          <w:tab w:val="left" w:pos="578"/>
        </w:tabs>
        <w:spacing w:before="169"/>
        <w:ind w:left="578" w:hanging="550"/>
        <w:jc w:val="both"/>
        <w:rPr>
          <w:b/>
        </w:rPr>
      </w:pPr>
      <w:r w:rsidRPr="000E1607">
        <w:rPr>
          <w:b/>
          <w:color w:val="231F20"/>
          <w:spacing w:val="-2"/>
        </w:rPr>
        <w:t>Compliance</w:t>
      </w:r>
      <w:r w:rsidRPr="000E1607">
        <w:rPr>
          <w:b/>
          <w:color w:val="231F20"/>
          <w:spacing w:val="-7"/>
        </w:rPr>
        <w:t xml:space="preserve"> </w:t>
      </w:r>
      <w:r w:rsidRPr="000E1607">
        <w:rPr>
          <w:b/>
          <w:color w:val="231F20"/>
          <w:spacing w:val="-2"/>
        </w:rPr>
        <w:t>and</w:t>
      </w:r>
      <w:r w:rsidRPr="000E1607">
        <w:rPr>
          <w:b/>
          <w:color w:val="231F20"/>
          <w:spacing w:val="-7"/>
        </w:rPr>
        <w:t xml:space="preserve"> </w:t>
      </w:r>
      <w:r w:rsidRPr="000E1607">
        <w:rPr>
          <w:b/>
          <w:color w:val="231F20"/>
          <w:spacing w:val="-2"/>
        </w:rPr>
        <w:t>Supervision</w:t>
      </w:r>
    </w:p>
    <w:p w:rsidR="0018176E" w:rsidRDefault="0018176E">
      <w:pPr>
        <w:pStyle w:val="BodyText"/>
        <w:spacing w:before="2"/>
        <w:jc w:val="left"/>
      </w:pPr>
    </w:p>
    <w:p w:rsidR="0018176E" w:rsidRDefault="003E529A">
      <w:pPr>
        <w:pStyle w:val="BodyText"/>
        <w:spacing w:line="321" w:lineRule="auto"/>
        <w:ind w:left="482" w:right="23" w:hanging="454"/>
      </w:pPr>
      <w:r>
        <w:rPr>
          <w:color w:val="231F20"/>
        </w:rPr>
        <w:t>A.</w:t>
      </w:r>
      <w:r>
        <w:rPr>
          <w:color w:val="231F20"/>
          <w:spacing w:val="80"/>
        </w:rPr>
        <w:t xml:space="preserve"> </w:t>
      </w:r>
      <w:r>
        <w:rPr>
          <w:color w:val="231F20"/>
        </w:rPr>
        <w:t>Next Gen Compliance Dashboard for AIF: Next Gen</w:t>
      </w:r>
      <w:r>
        <w:rPr>
          <w:color w:val="231F20"/>
          <w:spacing w:val="-9"/>
        </w:rPr>
        <w:t xml:space="preserve"> </w:t>
      </w:r>
      <w:r>
        <w:rPr>
          <w:color w:val="231F20"/>
        </w:rPr>
        <w:t>Compliance</w:t>
      </w:r>
      <w:r>
        <w:rPr>
          <w:color w:val="231F20"/>
          <w:spacing w:val="-9"/>
        </w:rPr>
        <w:t xml:space="preserve"> </w:t>
      </w:r>
      <w:r>
        <w:rPr>
          <w:color w:val="231F20"/>
        </w:rPr>
        <w:t>Dashboard</w:t>
      </w:r>
      <w:r>
        <w:rPr>
          <w:color w:val="231F20"/>
          <w:spacing w:val="-9"/>
        </w:rPr>
        <w:t xml:space="preserve"> </w:t>
      </w:r>
      <w:r>
        <w:rPr>
          <w:color w:val="231F20"/>
        </w:rPr>
        <w:t>serves</w:t>
      </w:r>
      <w:r>
        <w:rPr>
          <w:color w:val="231F20"/>
          <w:spacing w:val="-9"/>
        </w:rPr>
        <w:t xml:space="preserve"> </w:t>
      </w:r>
      <w:r>
        <w:rPr>
          <w:color w:val="231F20"/>
        </w:rPr>
        <w:t>as</w:t>
      </w:r>
      <w:r>
        <w:rPr>
          <w:color w:val="231F20"/>
          <w:spacing w:val="-9"/>
        </w:rPr>
        <w:t xml:space="preserve"> </w:t>
      </w:r>
      <w:r>
        <w:rPr>
          <w:color w:val="231F20"/>
        </w:rPr>
        <w:t>a</w:t>
      </w:r>
      <w:r>
        <w:rPr>
          <w:color w:val="231F20"/>
          <w:spacing w:val="-9"/>
        </w:rPr>
        <w:t xml:space="preserve"> </w:t>
      </w:r>
      <w:r>
        <w:rPr>
          <w:color w:val="231F20"/>
        </w:rPr>
        <w:t>unified source of truth for AIF compliance, centralizing industry metrics, fili</w:t>
      </w:r>
      <w:r>
        <w:rPr>
          <w:color w:val="231F20"/>
        </w:rPr>
        <w:t>ng statuses, and audit reports. It provides interactive visualizations</w:t>
      </w:r>
      <w:r>
        <w:rPr>
          <w:color w:val="231F20"/>
          <w:spacing w:val="40"/>
        </w:rPr>
        <w:t xml:space="preserve"> </w:t>
      </w:r>
      <w:r>
        <w:rPr>
          <w:color w:val="231F20"/>
        </w:rPr>
        <w:t>and</w:t>
      </w:r>
      <w:r>
        <w:rPr>
          <w:color w:val="231F20"/>
          <w:spacing w:val="40"/>
        </w:rPr>
        <w:t xml:space="preserve"> </w:t>
      </w:r>
      <w:r>
        <w:rPr>
          <w:color w:val="231F20"/>
        </w:rPr>
        <w:t>detailed,</w:t>
      </w:r>
      <w:r>
        <w:rPr>
          <w:color w:val="231F20"/>
          <w:spacing w:val="40"/>
        </w:rPr>
        <w:t xml:space="preserve"> </w:t>
      </w:r>
      <w:r>
        <w:rPr>
          <w:color w:val="231F20"/>
        </w:rPr>
        <w:t>fund-specific</w:t>
      </w:r>
      <w:r>
        <w:rPr>
          <w:color w:val="231F20"/>
          <w:spacing w:val="40"/>
        </w:rPr>
        <w:t xml:space="preserve"> </w:t>
      </w:r>
      <w:r>
        <w:rPr>
          <w:color w:val="231F20"/>
        </w:rPr>
        <w:t>data</w:t>
      </w:r>
      <w:r>
        <w:rPr>
          <w:color w:val="231F20"/>
          <w:spacing w:val="40"/>
        </w:rPr>
        <w:t xml:space="preserve"> </w:t>
      </w:r>
      <w:r>
        <w:rPr>
          <w:color w:val="231F20"/>
        </w:rPr>
        <w:t>insights</w:t>
      </w:r>
      <w:r>
        <w:rPr>
          <w:color w:val="231F20"/>
          <w:spacing w:val="40"/>
        </w:rPr>
        <w:t xml:space="preserve"> </w:t>
      </w:r>
      <w:r>
        <w:rPr>
          <w:color w:val="231F20"/>
        </w:rPr>
        <w:t>(</w:t>
      </w:r>
      <w:r w:rsidRPr="000E1607">
        <w:rPr>
          <w:b/>
          <w:color w:val="231F20"/>
        </w:rPr>
        <w:t>Chart 9.3</w:t>
      </w:r>
      <w:r>
        <w:rPr>
          <w:color w:val="231F20"/>
        </w:rPr>
        <w:t>).</w:t>
      </w:r>
    </w:p>
    <w:p w:rsidR="0018176E" w:rsidRPr="000E1607" w:rsidRDefault="003E529A">
      <w:pPr>
        <w:pStyle w:val="ListParagraph"/>
        <w:numPr>
          <w:ilvl w:val="2"/>
          <w:numId w:val="9"/>
        </w:numPr>
        <w:tabs>
          <w:tab w:val="left" w:pos="581"/>
        </w:tabs>
        <w:spacing w:before="166" w:line="321" w:lineRule="auto"/>
        <w:ind w:left="28" w:right="23" w:firstLine="0"/>
        <w:jc w:val="both"/>
        <w:rPr>
          <w:b/>
        </w:rPr>
      </w:pPr>
      <w:r w:rsidRPr="000E1607">
        <w:rPr>
          <w:b/>
          <w:color w:val="231F20"/>
          <w:w w:val="105"/>
        </w:rPr>
        <w:t>Technology for Internal Administration and Employee Services</w:t>
      </w:r>
    </w:p>
    <w:p w:rsidR="0018176E" w:rsidRDefault="003E529A">
      <w:pPr>
        <w:pStyle w:val="ListParagraph"/>
        <w:numPr>
          <w:ilvl w:val="0"/>
          <w:numId w:val="2"/>
        </w:numPr>
        <w:tabs>
          <w:tab w:val="left" w:pos="480"/>
          <w:tab w:val="left" w:pos="482"/>
        </w:tabs>
        <w:spacing w:before="169" w:line="321" w:lineRule="auto"/>
        <w:ind w:right="24"/>
        <w:jc w:val="both"/>
      </w:pPr>
      <w:r>
        <w:rPr>
          <w:color w:val="231F20"/>
        </w:rPr>
        <w:t xml:space="preserve">Enhancements in SEBI Website: During 2025-26, following enhancements were done in SEBI </w:t>
      </w:r>
      <w:r>
        <w:rPr>
          <w:color w:val="231F20"/>
          <w:spacing w:val="-2"/>
        </w:rPr>
        <w:t>website:</w:t>
      </w:r>
    </w:p>
    <w:p w:rsidR="0018176E" w:rsidRDefault="003E529A">
      <w:pPr>
        <w:pStyle w:val="ListParagraph"/>
        <w:numPr>
          <w:ilvl w:val="1"/>
          <w:numId w:val="2"/>
        </w:numPr>
        <w:tabs>
          <w:tab w:val="left" w:pos="933"/>
          <w:tab w:val="left" w:pos="935"/>
        </w:tabs>
        <w:spacing w:before="168" w:line="321" w:lineRule="auto"/>
        <w:ind w:right="23"/>
        <w:jc w:val="both"/>
      </w:pPr>
      <w:r>
        <w:rPr>
          <w:color w:val="231F20"/>
        </w:rPr>
        <w:t xml:space="preserve">Rationalisation of Scheme Information </w:t>
      </w:r>
      <w:r>
        <w:rPr>
          <w:color w:val="231F20"/>
          <w:spacing w:val="-2"/>
        </w:rPr>
        <w:t>Document;</w:t>
      </w:r>
    </w:p>
    <w:p w:rsidR="0018176E" w:rsidRDefault="003E529A">
      <w:pPr>
        <w:pStyle w:val="ListParagraph"/>
        <w:numPr>
          <w:ilvl w:val="1"/>
          <w:numId w:val="2"/>
        </w:numPr>
        <w:tabs>
          <w:tab w:val="left" w:pos="933"/>
          <w:tab w:val="left" w:pos="935"/>
        </w:tabs>
        <w:spacing w:before="168" w:line="321" w:lineRule="auto"/>
        <w:ind w:right="22"/>
        <w:jc w:val="both"/>
      </w:pPr>
      <w:r>
        <w:rPr>
          <w:color w:val="231F20"/>
        </w:rPr>
        <w:t>Modifications</w:t>
      </w:r>
      <w:r>
        <w:rPr>
          <w:color w:val="231F20"/>
          <w:spacing w:val="-3"/>
        </w:rPr>
        <w:t xml:space="preserve"> </w:t>
      </w:r>
      <w:r>
        <w:rPr>
          <w:color w:val="231F20"/>
        </w:rPr>
        <w:t>in</w:t>
      </w:r>
      <w:r>
        <w:rPr>
          <w:color w:val="231F20"/>
          <w:spacing w:val="-3"/>
        </w:rPr>
        <w:t xml:space="preserve"> </w:t>
      </w:r>
      <w:r>
        <w:rPr>
          <w:color w:val="231F20"/>
        </w:rPr>
        <w:t>Legal</w:t>
      </w:r>
      <w:r>
        <w:rPr>
          <w:color w:val="231F20"/>
          <w:spacing w:val="-3"/>
        </w:rPr>
        <w:t xml:space="preserve"> </w:t>
      </w:r>
      <w:r>
        <w:rPr>
          <w:color w:val="231F20"/>
        </w:rPr>
        <w:t>Internship</w:t>
      </w:r>
      <w:r>
        <w:rPr>
          <w:color w:val="231F20"/>
          <w:spacing w:val="-3"/>
        </w:rPr>
        <w:t xml:space="preserve"> </w:t>
      </w:r>
      <w:r>
        <w:rPr>
          <w:color w:val="231F20"/>
        </w:rPr>
        <w:t>portal</w:t>
      </w:r>
      <w:r>
        <w:rPr>
          <w:color w:val="231F20"/>
          <w:spacing w:val="-3"/>
        </w:rPr>
        <w:t xml:space="preserve"> </w:t>
      </w:r>
      <w:r>
        <w:rPr>
          <w:color w:val="231F20"/>
        </w:rPr>
        <w:t xml:space="preserve">and development of General Stream Internship </w:t>
      </w:r>
      <w:r>
        <w:rPr>
          <w:color w:val="231F20"/>
          <w:spacing w:val="-2"/>
        </w:rPr>
        <w:t>portal;</w:t>
      </w:r>
    </w:p>
    <w:p w:rsidR="0018176E" w:rsidRDefault="0018176E">
      <w:pPr>
        <w:pStyle w:val="ListParagraph"/>
        <w:spacing w:line="321" w:lineRule="auto"/>
        <w:sectPr w:rsidR="0018176E">
          <w:type w:val="continuous"/>
          <w:pgSz w:w="12590" w:h="16190"/>
          <w:pgMar w:top="0" w:right="992" w:bottom="1020" w:left="992" w:header="0" w:footer="824" w:gutter="0"/>
          <w:cols w:num="2" w:space="720" w:equalWidth="0">
            <w:col w:w="5131" w:space="309"/>
            <w:col w:w="5166"/>
          </w:cols>
        </w:sectPr>
      </w:pPr>
    </w:p>
    <w:p w:rsidR="0018176E" w:rsidRDefault="0018176E">
      <w:pPr>
        <w:pStyle w:val="BodyText"/>
        <w:spacing w:before="175"/>
        <w:jc w:val="left"/>
        <w:rPr>
          <w:sz w:val="18"/>
        </w:rPr>
      </w:pPr>
    </w:p>
    <w:p w:rsidR="0018176E" w:rsidRPr="000E1607" w:rsidRDefault="003E529A">
      <w:pPr>
        <w:ind w:left="-1" w:right="7"/>
        <w:jc w:val="center"/>
        <w:rPr>
          <w:b/>
          <w:sz w:val="18"/>
        </w:rPr>
      </w:pPr>
      <w:r w:rsidRPr="000E1607">
        <w:rPr>
          <w:b/>
          <w:color w:val="231F20"/>
          <w:spacing w:val="-2"/>
          <w:sz w:val="18"/>
        </w:rPr>
        <w:t>Chart</w:t>
      </w:r>
      <w:r w:rsidRPr="000E1607">
        <w:rPr>
          <w:b/>
          <w:color w:val="231F20"/>
          <w:spacing w:val="-9"/>
          <w:sz w:val="18"/>
        </w:rPr>
        <w:t xml:space="preserve"> </w:t>
      </w:r>
      <w:r w:rsidRPr="000E1607">
        <w:rPr>
          <w:b/>
          <w:color w:val="231F20"/>
          <w:spacing w:val="-2"/>
          <w:sz w:val="18"/>
        </w:rPr>
        <w:t>9.3:</w:t>
      </w:r>
      <w:r w:rsidRPr="000E1607">
        <w:rPr>
          <w:b/>
          <w:color w:val="231F20"/>
          <w:spacing w:val="-8"/>
          <w:sz w:val="18"/>
        </w:rPr>
        <w:t xml:space="preserve"> </w:t>
      </w:r>
      <w:r w:rsidRPr="000E1607">
        <w:rPr>
          <w:b/>
          <w:color w:val="231F20"/>
          <w:spacing w:val="-2"/>
          <w:sz w:val="18"/>
        </w:rPr>
        <w:t>AIF</w:t>
      </w:r>
      <w:r w:rsidRPr="000E1607">
        <w:rPr>
          <w:b/>
          <w:color w:val="231F20"/>
          <w:spacing w:val="-8"/>
          <w:sz w:val="18"/>
        </w:rPr>
        <w:t xml:space="preserve"> </w:t>
      </w:r>
      <w:r w:rsidRPr="000E1607">
        <w:rPr>
          <w:b/>
          <w:color w:val="231F20"/>
          <w:spacing w:val="-2"/>
          <w:sz w:val="18"/>
        </w:rPr>
        <w:t>Compliance</w:t>
      </w:r>
      <w:r w:rsidRPr="000E1607">
        <w:rPr>
          <w:b/>
          <w:color w:val="231F20"/>
          <w:spacing w:val="-8"/>
          <w:sz w:val="18"/>
        </w:rPr>
        <w:t xml:space="preserve"> </w:t>
      </w:r>
      <w:r w:rsidRPr="000E1607">
        <w:rPr>
          <w:b/>
          <w:color w:val="231F20"/>
          <w:spacing w:val="-2"/>
          <w:sz w:val="18"/>
        </w:rPr>
        <w:t>Dashboard</w:t>
      </w:r>
    </w:p>
    <w:p w:rsidR="0018176E" w:rsidRDefault="003E529A">
      <w:pPr>
        <w:pStyle w:val="BodyText"/>
        <w:spacing w:before="3"/>
        <w:jc w:val="left"/>
        <w:rPr>
          <w:sz w:val="5"/>
        </w:rPr>
      </w:pPr>
      <w:r>
        <w:rPr>
          <w:noProof/>
          <w:sz w:val="5"/>
          <w:lang w:val="en-IN" w:eastAsia="en-IN"/>
        </w:rPr>
        <w:drawing>
          <wp:anchor distT="0" distB="0" distL="0" distR="0" simplePos="0" relativeHeight="487594496" behindDoc="1" locked="0" layoutInCell="1" allowOverlap="1">
            <wp:simplePos x="0" y="0"/>
            <wp:positionH relativeFrom="page">
              <wp:posOffset>656945</wp:posOffset>
            </wp:positionH>
            <wp:positionV relativeFrom="paragraph">
              <wp:posOffset>53654</wp:posOffset>
            </wp:positionV>
            <wp:extent cx="6677648" cy="3048000"/>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6" cstate="print"/>
                    <a:stretch>
                      <a:fillRect/>
                    </a:stretch>
                  </pic:blipFill>
                  <pic:spPr>
                    <a:xfrm>
                      <a:off x="0" y="0"/>
                      <a:ext cx="6677648" cy="3048000"/>
                    </a:xfrm>
                    <a:prstGeom prst="rect">
                      <a:avLst/>
                    </a:prstGeom>
                  </pic:spPr>
                </pic:pic>
              </a:graphicData>
            </a:graphic>
          </wp:anchor>
        </w:drawing>
      </w:r>
    </w:p>
    <w:p w:rsidR="0018176E" w:rsidRDefault="0018176E">
      <w:pPr>
        <w:pStyle w:val="BodyText"/>
        <w:jc w:val="left"/>
        <w:rPr>
          <w:sz w:val="5"/>
        </w:rPr>
        <w:sectPr w:rsidR="0018176E">
          <w:type w:val="continuous"/>
          <w:pgSz w:w="12590" w:h="16190"/>
          <w:pgMar w:top="0" w:right="992" w:bottom="1020" w:left="992" w:header="0" w:footer="824" w:gutter="0"/>
          <w:cols w:space="720"/>
        </w:sectPr>
      </w:pPr>
    </w:p>
    <w:p w:rsidR="0018176E" w:rsidRDefault="0018176E">
      <w:pPr>
        <w:pStyle w:val="BodyText"/>
        <w:spacing w:before="7"/>
        <w:jc w:val="left"/>
        <w:rPr>
          <w:sz w:val="9"/>
        </w:rPr>
      </w:pPr>
    </w:p>
    <w:p w:rsidR="0018176E" w:rsidRDefault="0018176E">
      <w:pPr>
        <w:pStyle w:val="BodyText"/>
        <w:jc w:val="left"/>
        <w:rPr>
          <w:sz w:val="9"/>
        </w:rPr>
        <w:sectPr w:rsidR="0018176E">
          <w:pgSz w:w="12590" w:h="16190"/>
          <w:pgMar w:top="1080" w:right="992" w:bottom="1020" w:left="992" w:header="0" w:footer="824" w:gutter="0"/>
          <w:cols w:space="720"/>
        </w:sectPr>
      </w:pPr>
    </w:p>
    <w:p w:rsidR="0018176E" w:rsidRDefault="003E529A">
      <w:pPr>
        <w:pStyle w:val="ListParagraph"/>
        <w:numPr>
          <w:ilvl w:val="1"/>
          <w:numId w:val="2"/>
        </w:numPr>
        <w:tabs>
          <w:tab w:val="left" w:pos="933"/>
          <w:tab w:val="left" w:pos="935"/>
        </w:tabs>
        <w:spacing w:before="68" w:line="312" w:lineRule="auto"/>
        <w:jc w:val="both"/>
      </w:pPr>
      <w:r>
        <w:rPr>
          <w:color w:val="231F20"/>
        </w:rPr>
        <w:t>Development of application module for Young Professionals;</w:t>
      </w:r>
    </w:p>
    <w:p w:rsidR="0018176E" w:rsidRDefault="003E529A">
      <w:pPr>
        <w:pStyle w:val="ListParagraph"/>
        <w:numPr>
          <w:ilvl w:val="1"/>
          <w:numId w:val="2"/>
        </w:numPr>
        <w:tabs>
          <w:tab w:val="left" w:pos="933"/>
          <w:tab w:val="left" w:pos="935"/>
        </w:tabs>
        <w:spacing w:before="173" w:line="312" w:lineRule="auto"/>
        <w:jc w:val="both"/>
      </w:pPr>
      <w:r>
        <w:rPr>
          <w:color w:val="231F20"/>
        </w:rPr>
        <w:t xml:space="preserve">Updated directory, department, and organization structure pages to </w:t>
      </w:r>
      <w:r>
        <w:rPr>
          <w:color w:val="231F20"/>
        </w:rPr>
        <w:t>display dynamic data synced from SEBI’s HRMS.</w:t>
      </w:r>
    </w:p>
    <w:p w:rsidR="0018176E" w:rsidRDefault="003E529A">
      <w:pPr>
        <w:pStyle w:val="ListParagraph"/>
        <w:numPr>
          <w:ilvl w:val="0"/>
          <w:numId w:val="2"/>
        </w:numPr>
        <w:tabs>
          <w:tab w:val="left" w:pos="482"/>
        </w:tabs>
        <w:spacing w:before="173" w:line="312" w:lineRule="auto"/>
        <w:ind w:right="1"/>
        <w:jc w:val="both"/>
      </w:pPr>
      <w:r>
        <w:rPr>
          <w:color w:val="231F20"/>
        </w:rPr>
        <w:t>Enhancements in Case Management System: During 2025-26, following enhancements were done in case management system (CMS):</w:t>
      </w:r>
    </w:p>
    <w:p w:rsidR="0018176E" w:rsidRDefault="003E529A">
      <w:pPr>
        <w:pStyle w:val="ListParagraph"/>
        <w:numPr>
          <w:ilvl w:val="1"/>
          <w:numId w:val="2"/>
        </w:numPr>
        <w:tabs>
          <w:tab w:val="left" w:pos="933"/>
          <w:tab w:val="left" w:pos="935"/>
        </w:tabs>
        <w:spacing w:before="174" w:line="312" w:lineRule="auto"/>
        <w:ind w:right="1"/>
        <w:jc w:val="both"/>
      </w:pPr>
      <w:r>
        <w:rPr>
          <w:color w:val="231F20"/>
        </w:rPr>
        <w:t xml:space="preserve">Development of modules to digitize processes and steps related to or involved in search </w:t>
      </w:r>
      <w:r>
        <w:rPr>
          <w:color w:val="231F20"/>
        </w:rPr>
        <w:t xml:space="preserve">and seizure activities, delivery of unserved SCNs and summary settlement proceedings, to enhance the ease of </w:t>
      </w:r>
      <w:r>
        <w:rPr>
          <w:color w:val="231F20"/>
          <w:spacing w:val="-2"/>
        </w:rPr>
        <w:t>stakeholders.</w:t>
      </w:r>
    </w:p>
    <w:p w:rsidR="0018176E" w:rsidRDefault="003E529A">
      <w:pPr>
        <w:pStyle w:val="ListParagraph"/>
        <w:numPr>
          <w:ilvl w:val="1"/>
          <w:numId w:val="2"/>
        </w:numPr>
        <w:tabs>
          <w:tab w:val="left" w:pos="933"/>
          <w:tab w:val="left" w:pos="935"/>
        </w:tabs>
        <w:spacing w:before="177" w:line="312" w:lineRule="auto"/>
        <w:ind w:right="1"/>
        <w:jc w:val="both"/>
      </w:pPr>
      <w:r>
        <w:rPr>
          <w:color w:val="231F20"/>
        </w:rPr>
        <w:t>Launched</w:t>
      </w:r>
      <w:r>
        <w:rPr>
          <w:color w:val="231F20"/>
          <w:spacing w:val="-10"/>
        </w:rPr>
        <w:t xml:space="preserve"> </w:t>
      </w:r>
      <w:r>
        <w:rPr>
          <w:color w:val="231F20"/>
        </w:rPr>
        <w:t>holding</w:t>
      </w:r>
      <w:r>
        <w:rPr>
          <w:color w:val="231F20"/>
          <w:spacing w:val="-10"/>
        </w:rPr>
        <w:t xml:space="preserve"> </w:t>
      </w:r>
      <w:r>
        <w:rPr>
          <w:color w:val="231F20"/>
        </w:rPr>
        <w:t>statement</w:t>
      </w:r>
      <w:r>
        <w:rPr>
          <w:color w:val="231F20"/>
          <w:spacing w:val="-10"/>
        </w:rPr>
        <w:t xml:space="preserve"> </w:t>
      </w:r>
      <w:r>
        <w:rPr>
          <w:color w:val="231F20"/>
        </w:rPr>
        <w:t>API</w:t>
      </w:r>
      <w:r>
        <w:rPr>
          <w:color w:val="231F20"/>
          <w:spacing w:val="-10"/>
        </w:rPr>
        <w:t xml:space="preserve"> </w:t>
      </w:r>
      <w:r>
        <w:rPr>
          <w:color w:val="231F20"/>
        </w:rPr>
        <w:t>to</w:t>
      </w:r>
      <w:r>
        <w:rPr>
          <w:color w:val="231F20"/>
          <w:spacing w:val="-10"/>
        </w:rPr>
        <w:t xml:space="preserve"> </w:t>
      </w:r>
      <w:r>
        <w:rPr>
          <w:color w:val="231F20"/>
        </w:rPr>
        <w:t>provide real-time access to validated financial holding data and entity master API, to provide unif</w:t>
      </w:r>
      <w:r>
        <w:rPr>
          <w:color w:val="231F20"/>
        </w:rPr>
        <w:t>ied PAN-based entity profiles across departments.</w:t>
      </w:r>
    </w:p>
    <w:p w:rsidR="0018176E" w:rsidRDefault="003E529A">
      <w:pPr>
        <w:pStyle w:val="ListParagraph"/>
        <w:numPr>
          <w:ilvl w:val="1"/>
          <w:numId w:val="2"/>
        </w:numPr>
        <w:tabs>
          <w:tab w:val="left" w:pos="933"/>
          <w:tab w:val="left" w:pos="935"/>
        </w:tabs>
        <w:spacing w:before="175" w:line="312" w:lineRule="auto"/>
        <w:ind w:right="1"/>
        <w:jc w:val="both"/>
      </w:pPr>
      <w:r>
        <w:rPr>
          <w:color w:val="231F20"/>
        </w:rPr>
        <w:t>Integrated CBDT data interface with CMS enabling authorized officers to access PAN-based demographic information in real time.</w:t>
      </w:r>
    </w:p>
    <w:p w:rsidR="0018176E" w:rsidRDefault="003E529A">
      <w:pPr>
        <w:pStyle w:val="ListParagraph"/>
        <w:numPr>
          <w:ilvl w:val="0"/>
          <w:numId w:val="2"/>
        </w:numPr>
        <w:tabs>
          <w:tab w:val="left" w:pos="480"/>
          <w:tab w:val="left" w:pos="482"/>
        </w:tabs>
        <w:spacing w:before="175" w:line="312" w:lineRule="auto"/>
        <w:jc w:val="both"/>
      </w:pPr>
      <w:r>
        <w:rPr>
          <w:color w:val="231F20"/>
        </w:rPr>
        <w:t xml:space="preserve">EOffice: SEBI implemented eOffice </w:t>
      </w:r>
      <w:r>
        <w:rPr>
          <w:color w:val="231F20"/>
          <w:w w:val="115"/>
        </w:rPr>
        <w:t xml:space="preserve">- </w:t>
      </w:r>
      <w:r>
        <w:rPr>
          <w:color w:val="231F20"/>
        </w:rPr>
        <w:t>a digital workplace solution from NIC. This</w:t>
      </w:r>
      <w:r>
        <w:rPr>
          <w:color w:val="231F20"/>
        </w:rPr>
        <w:t xml:space="preserve"> eOffice application is</w:t>
      </w:r>
      <w:r>
        <w:rPr>
          <w:color w:val="231F20"/>
          <w:spacing w:val="-1"/>
        </w:rPr>
        <w:t xml:space="preserve"> </w:t>
      </w:r>
      <w:r>
        <w:rPr>
          <w:color w:val="231F20"/>
        </w:rPr>
        <w:t>also</w:t>
      </w:r>
      <w:r>
        <w:rPr>
          <w:color w:val="231F20"/>
          <w:spacing w:val="-1"/>
        </w:rPr>
        <w:t xml:space="preserve"> </w:t>
      </w:r>
      <w:r>
        <w:rPr>
          <w:color w:val="231F20"/>
        </w:rPr>
        <w:t>used</w:t>
      </w:r>
      <w:r>
        <w:rPr>
          <w:color w:val="231F20"/>
          <w:spacing w:val="-1"/>
        </w:rPr>
        <w:t xml:space="preserve"> </w:t>
      </w:r>
      <w:r>
        <w:rPr>
          <w:color w:val="231F20"/>
        </w:rPr>
        <w:t>by</w:t>
      </w:r>
      <w:r>
        <w:rPr>
          <w:color w:val="231F20"/>
          <w:spacing w:val="-1"/>
        </w:rPr>
        <w:t xml:space="preserve"> </w:t>
      </w:r>
      <w:r>
        <w:rPr>
          <w:color w:val="231F20"/>
        </w:rPr>
        <w:t>Central</w:t>
      </w:r>
      <w:r>
        <w:rPr>
          <w:color w:val="231F20"/>
          <w:spacing w:val="-1"/>
        </w:rPr>
        <w:t xml:space="preserve"> </w:t>
      </w:r>
      <w:r>
        <w:rPr>
          <w:color w:val="231F20"/>
        </w:rPr>
        <w:t>Government Departments/ Ministries, State Government Departments/ Ministries and Public Sector Undertakings.</w:t>
      </w:r>
      <w:r>
        <w:rPr>
          <w:color w:val="231F20"/>
          <w:spacing w:val="40"/>
        </w:rPr>
        <w:t xml:space="preserve"> </w:t>
      </w:r>
      <w:r>
        <w:rPr>
          <w:color w:val="231F20"/>
        </w:rPr>
        <w:t>The</w:t>
      </w:r>
      <w:r>
        <w:rPr>
          <w:color w:val="231F20"/>
          <w:spacing w:val="-3"/>
        </w:rPr>
        <w:t xml:space="preserve"> </w:t>
      </w:r>
      <w:r>
        <w:rPr>
          <w:color w:val="231F20"/>
        </w:rPr>
        <w:t>file</w:t>
      </w:r>
      <w:r>
        <w:rPr>
          <w:color w:val="231F20"/>
          <w:spacing w:val="-3"/>
        </w:rPr>
        <w:t xml:space="preserve"> </w:t>
      </w:r>
      <w:r>
        <w:rPr>
          <w:color w:val="231F20"/>
        </w:rPr>
        <w:t>creation,</w:t>
      </w:r>
      <w:r>
        <w:rPr>
          <w:color w:val="231F20"/>
          <w:spacing w:val="-3"/>
        </w:rPr>
        <w:t xml:space="preserve"> </w:t>
      </w:r>
      <w:r>
        <w:rPr>
          <w:color w:val="231F20"/>
        </w:rPr>
        <w:t>movement</w:t>
      </w:r>
      <w:r>
        <w:rPr>
          <w:color w:val="231F20"/>
          <w:spacing w:val="-3"/>
        </w:rPr>
        <w:t xml:space="preserve"> </w:t>
      </w:r>
      <w:r>
        <w:rPr>
          <w:color w:val="231F20"/>
        </w:rPr>
        <w:t>and tracking</w:t>
      </w:r>
      <w:r>
        <w:rPr>
          <w:color w:val="231F20"/>
          <w:spacing w:val="-8"/>
        </w:rPr>
        <w:t xml:space="preserve"> </w:t>
      </w:r>
      <w:r>
        <w:rPr>
          <w:color w:val="231F20"/>
        </w:rPr>
        <w:t>have</w:t>
      </w:r>
      <w:r>
        <w:rPr>
          <w:color w:val="231F20"/>
          <w:spacing w:val="-8"/>
        </w:rPr>
        <w:t xml:space="preserve"> </w:t>
      </w:r>
      <w:r>
        <w:rPr>
          <w:color w:val="231F20"/>
        </w:rPr>
        <w:t>completely</w:t>
      </w:r>
      <w:r>
        <w:rPr>
          <w:color w:val="231F20"/>
          <w:spacing w:val="-8"/>
        </w:rPr>
        <w:t xml:space="preserve"> </w:t>
      </w:r>
      <w:r>
        <w:rPr>
          <w:color w:val="231F20"/>
        </w:rPr>
        <w:t>been</w:t>
      </w:r>
      <w:r>
        <w:rPr>
          <w:color w:val="231F20"/>
          <w:spacing w:val="-8"/>
        </w:rPr>
        <w:t xml:space="preserve"> </w:t>
      </w:r>
      <w:r>
        <w:rPr>
          <w:color w:val="231F20"/>
        </w:rPr>
        <w:t>digitized</w:t>
      </w:r>
      <w:r>
        <w:rPr>
          <w:color w:val="231F20"/>
          <w:spacing w:val="-8"/>
        </w:rPr>
        <w:t xml:space="preserve"> </w:t>
      </w:r>
      <w:r>
        <w:rPr>
          <w:color w:val="231F20"/>
        </w:rPr>
        <w:t>through eOffice</w:t>
      </w:r>
      <w:r>
        <w:rPr>
          <w:color w:val="231F20"/>
          <w:spacing w:val="-6"/>
        </w:rPr>
        <w:t xml:space="preserve"> </w:t>
      </w:r>
      <w:r>
        <w:rPr>
          <w:color w:val="231F20"/>
        </w:rPr>
        <w:t>application,</w:t>
      </w:r>
      <w:r>
        <w:rPr>
          <w:color w:val="231F20"/>
          <w:spacing w:val="-6"/>
        </w:rPr>
        <w:t xml:space="preserve"> </w:t>
      </w:r>
      <w:r>
        <w:rPr>
          <w:color w:val="231F20"/>
        </w:rPr>
        <w:t>thus</w:t>
      </w:r>
      <w:r>
        <w:rPr>
          <w:color w:val="231F20"/>
          <w:spacing w:val="-6"/>
        </w:rPr>
        <w:t xml:space="preserve"> </w:t>
      </w:r>
      <w:r>
        <w:rPr>
          <w:color w:val="231F20"/>
        </w:rPr>
        <w:t>reducing</w:t>
      </w:r>
      <w:r>
        <w:rPr>
          <w:color w:val="231F20"/>
          <w:spacing w:val="-6"/>
        </w:rPr>
        <w:t xml:space="preserve"> </w:t>
      </w:r>
      <w:r>
        <w:rPr>
          <w:color w:val="231F20"/>
        </w:rPr>
        <w:t>logistical</w:t>
      </w:r>
      <w:r>
        <w:rPr>
          <w:color w:val="231F20"/>
          <w:spacing w:val="-6"/>
        </w:rPr>
        <w:t xml:space="preserve"> </w:t>
      </w:r>
      <w:r>
        <w:rPr>
          <w:color w:val="231F20"/>
        </w:rPr>
        <w:t xml:space="preserve">load of moving physical files and thus improving </w:t>
      </w:r>
      <w:r>
        <w:rPr>
          <w:color w:val="231F20"/>
          <w:spacing w:val="-2"/>
        </w:rPr>
        <w:t>efficiency.</w:t>
      </w:r>
    </w:p>
    <w:p w:rsidR="0018176E" w:rsidRDefault="003E529A">
      <w:pPr>
        <w:pStyle w:val="ListParagraph"/>
        <w:numPr>
          <w:ilvl w:val="0"/>
          <w:numId w:val="2"/>
        </w:numPr>
        <w:tabs>
          <w:tab w:val="left" w:pos="480"/>
          <w:tab w:val="left" w:pos="482"/>
        </w:tabs>
        <w:spacing w:before="181" w:line="312" w:lineRule="auto"/>
        <w:jc w:val="both"/>
      </w:pPr>
      <w:r>
        <w:rPr>
          <w:color w:val="231F20"/>
        </w:rPr>
        <w:t>Meet with Chairman: To foster a culture of transparency and direct engagement, meet</w:t>
      </w:r>
      <w:r>
        <w:rPr>
          <w:color w:val="231F20"/>
          <w:spacing w:val="80"/>
        </w:rPr>
        <w:t xml:space="preserve"> </w:t>
      </w:r>
      <w:r>
        <w:rPr>
          <w:color w:val="231F20"/>
        </w:rPr>
        <w:t>with</w:t>
      </w:r>
      <w:r>
        <w:rPr>
          <w:color w:val="231F20"/>
          <w:spacing w:val="40"/>
        </w:rPr>
        <w:t xml:space="preserve"> </w:t>
      </w:r>
      <w:r>
        <w:rPr>
          <w:color w:val="231F20"/>
        </w:rPr>
        <w:t>Chairman</w:t>
      </w:r>
      <w:r>
        <w:rPr>
          <w:color w:val="231F20"/>
          <w:spacing w:val="40"/>
        </w:rPr>
        <w:t xml:space="preserve"> </w:t>
      </w:r>
      <w:r>
        <w:rPr>
          <w:color w:val="231F20"/>
        </w:rPr>
        <w:t>application</w:t>
      </w:r>
      <w:r>
        <w:rPr>
          <w:color w:val="231F20"/>
          <w:spacing w:val="40"/>
        </w:rPr>
        <w:t xml:space="preserve"> </w:t>
      </w:r>
      <w:r>
        <w:rPr>
          <w:color w:val="231F20"/>
        </w:rPr>
        <w:t>was</w:t>
      </w:r>
      <w:r>
        <w:rPr>
          <w:color w:val="231F20"/>
          <w:spacing w:val="40"/>
        </w:rPr>
        <w:t xml:space="preserve"> </w:t>
      </w:r>
      <w:r>
        <w:rPr>
          <w:color w:val="231F20"/>
        </w:rPr>
        <w:t>developed. This digital platform serves as a dedicated c</w:t>
      </w:r>
      <w:r>
        <w:rPr>
          <w:color w:val="231F20"/>
        </w:rPr>
        <w:t>hannel</w:t>
      </w:r>
      <w:r>
        <w:rPr>
          <w:color w:val="231F20"/>
          <w:spacing w:val="-3"/>
        </w:rPr>
        <w:t xml:space="preserve"> </w:t>
      </w:r>
      <w:r>
        <w:rPr>
          <w:color w:val="231F20"/>
        </w:rPr>
        <w:t>for</w:t>
      </w:r>
      <w:r>
        <w:rPr>
          <w:color w:val="231F20"/>
          <w:spacing w:val="-3"/>
        </w:rPr>
        <w:t xml:space="preserve"> </w:t>
      </w:r>
      <w:r>
        <w:rPr>
          <w:color w:val="231F20"/>
        </w:rPr>
        <w:t>open</w:t>
      </w:r>
      <w:r>
        <w:rPr>
          <w:color w:val="231F20"/>
          <w:spacing w:val="-3"/>
        </w:rPr>
        <w:t xml:space="preserve"> </w:t>
      </w:r>
      <w:r>
        <w:rPr>
          <w:color w:val="231F20"/>
        </w:rPr>
        <w:t>communication</w:t>
      </w:r>
      <w:r>
        <w:rPr>
          <w:color w:val="231F20"/>
          <w:spacing w:val="-3"/>
        </w:rPr>
        <w:t xml:space="preserve"> </w:t>
      </w:r>
      <w:r>
        <w:rPr>
          <w:color w:val="231F20"/>
        </w:rPr>
        <w:t>and</w:t>
      </w:r>
      <w:r>
        <w:rPr>
          <w:color w:val="231F20"/>
          <w:spacing w:val="-3"/>
        </w:rPr>
        <w:t xml:space="preserve"> </w:t>
      </w:r>
      <w:r>
        <w:rPr>
          <w:color w:val="231F20"/>
        </w:rPr>
        <w:t>grievance</w:t>
      </w:r>
    </w:p>
    <w:p w:rsidR="0018176E" w:rsidRDefault="003E529A">
      <w:pPr>
        <w:pStyle w:val="BodyText"/>
        <w:spacing w:before="71" w:line="307" w:lineRule="auto"/>
        <w:ind w:left="482" w:right="24"/>
      </w:pPr>
      <w:r>
        <w:br w:type="column"/>
      </w:r>
      <w:r>
        <w:rPr>
          <w:color w:val="231F20"/>
        </w:rPr>
        <w:t>redressal.</w:t>
      </w:r>
      <w:r>
        <w:rPr>
          <w:color w:val="231F20"/>
          <w:spacing w:val="-13"/>
        </w:rPr>
        <w:t xml:space="preserve"> </w:t>
      </w:r>
      <w:r>
        <w:rPr>
          <w:color w:val="231F20"/>
        </w:rPr>
        <w:t>The</w:t>
      </w:r>
      <w:r>
        <w:rPr>
          <w:color w:val="231F20"/>
          <w:spacing w:val="-13"/>
        </w:rPr>
        <w:t xml:space="preserve"> </w:t>
      </w:r>
      <w:r>
        <w:rPr>
          <w:color w:val="231F20"/>
        </w:rPr>
        <w:t>portal</w:t>
      </w:r>
      <w:r>
        <w:rPr>
          <w:color w:val="231F20"/>
          <w:spacing w:val="-13"/>
        </w:rPr>
        <w:t xml:space="preserve"> </w:t>
      </w:r>
      <w:r>
        <w:rPr>
          <w:color w:val="231F20"/>
        </w:rPr>
        <w:t>streamlines</w:t>
      </w:r>
      <w:r>
        <w:rPr>
          <w:color w:val="231F20"/>
          <w:spacing w:val="-13"/>
        </w:rPr>
        <w:t xml:space="preserve"> </w:t>
      </w:r>
      <w:r>
        <w:rPr>
          <w:color w:val="231F20"/>
        </w:rPr>
        <w:t>the</w:t>
      </w:r>
      <w:r>
        <w:rPr>
          <w:color w:val="231F20"/>
          <w:spacing w:val="-13"/>
        </w:rPr>
        <w:t xml:space="preserve"> </w:t>
      </w:r>
      <w:r>
        <w:rPr>
          <w:color w:val="231F20"/>
        </w:rPr>
        <w:t xml:space="preserve">scheduling process, allowing the Chairman’ office to share available time slots which employees can book </w:t>
      </w:r>
      <w:r>
        <w:rPr>
          <w:color w:val="231F20"/>
          <w:spacing w:val="-2"/>
        </w:rPr>
        <w:t>conveniently.</w:t>
      </w:r>
    </w:p>
    <w:p w:rsidR="0018176E" w:rsidRDefault="003E529A">
      <w:pPr>
        <w:pStyle w:val="ListParagraph"/>
        <w:numPr>
          <w:ilvl w:val="0"/>
          <w:numId w:val="2"/>
        </w:numPr>
        <w:tabs>
          <w:tab w:val="left" w:pos="480"/>
          <w:tab w:val="left" w:pos="482"/>
        </w:tabs>
        <w:spacing w:before="167" w:line="304" w:lineRule="auto"/>
        <w:ind w:right="24"/>
        <w:jc w:val="both"/>
      </w:pPr>
      <w:r>
        <w:rPr>
          <w:color w:val="231F20"/>
        </w:rPr>
        <w:t>Repository for PACL matters: A unified module has been developed for easy access and maintenance</w:t>
      </w:r>
      <w:r>
        <w:rPr>
          <w:color w:val="231F20"/>
          <w:spacing w:val="-6"/>
        </w:rPr>
        <w:t xml:space="preserve"> </w:t>
      </w:r>
      <w:r>
        <w:rPr>
          <w:color w:val="231F20"/>
        </w:rPr>
        <w:t>of</w:t>
      </w:r>
      <w:r>
        <w:rPr>
          <w:color w:val="231F20"/>
          <w:spacing w:val="-6"/>
        </w:rPr>
        <w:t xml:space="preserve"> </w:t>
      </w:r>
      <w:r>
        <w:rPr>
          <w:color w:val="231F20"/>
        </w:rPr>
        <w:t>consolidated</w:t>
      </w:r>
      <w:r>
        <w:rPr>
          <w:color w:val="231F20"/>
          <w:spacing w:val="-6"/>
        </w:rPr>
        <w:t xml:space="preserve"> </w:t>
      </w:r>
      <w:r>
        <w:rPr>
          <w:color w:val="231F20"/>
        </w:rPr>
        <w:t>database</w:t>
      </w:r>
      <w:r>
        <w:rPr>
          <w:color w:val="231F20"/>
          <w:spacing w:val="-6"/>
        </w:rPr>
        <w:t xml:space="preserve"> </w:t>
      </w:r>
      <w:r>
        <w:rPr>
          <w:color w:val="231F20"/>
        </w:rPr>
        <w:t>of</w:t>
      </w:r>
      <w:r>
        <w:rPr>
          <w:color w:val="231F20"/>
          <w:spacing w:val="-6"/>
        </w:rPr>
        <w:t xml:space="preserve"> </w:t>
      </w:r>
      <w:r>
        <w:rPr>
          <w:color w:val="231F20"/>
        </w:rPr>
        <w:t>PACL properties, and objections received, if any. The repository will serve as a single source of truth to track the status of thou</w:t>
      </w:r>
      <w:r>
        <w:rPr>
          <w:color w:val="231F20"/>
        </w:rPr>
        <w:t>sands of properties, objections filed by claimants, and also monitor the disposal process, ensuring transparency in the management of the PACL asset inventory.</w:t>
      </w:r>
    </w:p>
    <w:p w:rsidR="0018176E" w:rsidRDefault="003E529A">
      <w:pPr>
        <w:pStyle w:val="ListParagraph"/>
        <w:numPr>
          <w:ilvl w:val="0"/>
          <w:numId w:val="2"/>
        </w:numPr>
        <w:tabs>
          <w:tab w:val="left" w:pos="480"/>
          <w:tab w:val="left" w:pos="482"/>
        </w:tabs>
        <w:spacing w:line="304" w:lineRule="auto"/>
        <w:ind w:right="24"/>
        <w:jc w:val="both"/>
      </w:pPr>
      <w:r>
        <w:rPr>
          <w:color w:val="231F20"/>
        </w:rPr>
        <w:t>Migration to NIC E-mail: During 2025-26, SEBI migrated</w:t>
      </w:r>
      <w:r>
        <w:rPr>
          <w:color w:val="231F20"/>
          <w:spacing w:val="40"/>
        </w:rPr>
        <w:t xml:space="preserve"> </w:t>
      </w:r>
      <w:r>
        <w:rPr>
          <w:color w:val="231F20"/>
        </w:rPr>
        <w:t>from</w:t>
      </w:r>
      <w:r>
        <w:rPr>
          <w:color w:val="231F20"/>
          <w:spacing w:val="40"/>
        </w:rPr>
        <w:t xml:space="preserve"> </w:t>
      </w:r>
      <w:r>
        <w:rPr>
          <w:color w:val="231F20"/>
        </w:rPr>
        <w:t>an</w:t>
      </w:r>
      <w:r>
        <w:rPr>
          <w:color w:val="231F20"/>
          <w:spacing w:val="40"/>
        </w:rPr>
        <w:t xml:space="preserve"> </w:t>
      </w:r>
      <w:r>
        <w:rPr>
          <w:color w:val="231F20"/>
        </w:rPr>
        <w:t>on</w:t>
      </w:r>
      <w:r>
        <w:rPr>
          <w:color w:val="231F20"/>
          <w:spacing w:val="40"/>
        </w:rPr>
        <w:t xml:space="preserve"> </w:t>
      </w:r>
      <w:r>
        <w:rPr>
          <w:color w:val="231F20"/>
        </w:rPr>
        <w:t>premise</w:t>
      </w:r>
      <w:r>
        <w:rPr>
          <w:color w:val="231F20"/>
          <w:spacing w:val="40"/>
        </w:rPr>
        <w:t xml:space="preserve"> </w:t>
      </w:r>
      <w:r>
        <w:rPr>
          <w:color w:val="231F20"/>
        </w:rPr>
        <w:t>Email</w:t>
      </w:r>
      <w:r>
        <w:rPr>
          <w:color w:val="231F20"/>
          <w:spacing w:val="40"/>
        </w:rPr>
        <w:t xml:space="preserve"> </w:t>
      </w:r>
      <w:r>
        <w:rPr>
          <w:color w:val="231F20"/>
        </w:rPr>
        <w:t>solution to a cl</w:t>
      </w:r>
      <w:r>
        <w:rPr>
          <w:color w:val="231F20"/>
        </w:rPr>
        <w:t>oud based email solution provided by NIC. The solution contains integrated email</w:t>
      </w:r>
      <w:r>
        <w:rPr>
          <w:color w:val="231F20"/>
          <w:spacing w:val="80"/>
        </w:rPr>
        <w:t xml:space="preserve"> </w:t>
      </w:r>
      <w:r>
        <w:rPr>
          <w:color w:val="231F20"/>
        </w:rPr>
        <w:t>and calendar, instant messaging, file storage, productivity tools, automated email relay and task management applications.</w:t>
      </w:r>
    </w:p>
    <w:p w:rsidR="0018176E" w:rsidRDefault="003E529A">
      <w:pPr>
        <w:pStyle w:val="ListParagraph"/>
        <w:numPr>
          <w:ilvl w:val="0"/>
          <w:numId w:val="2"/>
        </w:numPr>
        <w:tabs>
          <w:tab w:val="left" w:pos="480"/>
          <w:tab w:val="left" w:pos="482"/>
        </w:tabs>
        <w:spacing w:line="304" w:lineRule="auto"/>
        <w:ind w:right="22"/>
        <w:jc w:val="both"/>
      </w:pPr>
      <w:r>
        <w:rPr>
          <w:color w:val="231F20"/>
        </w:rPr>
        <w:t>SAP Enterprise Resource Planning: SAP enterprise</w:t>
      </w:r>
      <w:r>
        <w:rPr>
          <w:color w:val="231F20"/>
          <w:spacing w:val="40"/>
        </w:rPr>
        <w:t xml:space="preserve"> </w:t>
      </w:r>
      <w:r>
        <w:rPr>
          <w:color w:val="231F20"/>
        </w:rPr>
        <w:t>res</w:t>
      </w:r>
      <w:r>
        <w:rPr>
          <w:color w:val="231F20"/>
        </w:rPr>
        <w:t>ource</w:t>
      </w:r>
      <w:r>
        <w:rPr>
          <w:color w:val="231F20"/>
          <w:spacing w:val="40"/>
        </w:rPr>
        <w:t xml:space="preserve"> </w:t>
      </w:r>
      <w:r>
        <w:rPr>
          <w:color w:val="231F20"/>
        </w:rPr>
        <w:t>planning</w:t>
      </w:r>
      <w:r>
        <w:rPr>
          <w:color w:val="231F20"/>
          <w:spacing w:val="40"/>
        </w:rPr>
        <w:t xml:space="preserve"> </w:t>
      </w:r>
      <w:r>
        <w:rPr>
          <w:color w:val="231F20"/>
        </w:rPr>
        <w:t>(ERP)</w:t>
      </w:r>
      <w:r>
        <w:rPr>
          <w:color w:val="231F20"/>
          <w:spacing w:val="40"/>
        </w:rPr>
        <w:t xml:space="preserve"> </w:t>
      </w:r>
      <w:r>
        <w:rPr>
          <w:color w:val="231F20"/>
        </w:rPr>
        <w:t>is</w:t>
      </w:r>
      <w:r>
        <w:rPr>
          <w:color w:val="231F20"/>
          <w:spacing w:val="40"/>
        </w:rPr>
        <w:t xml:space="preserve"> </w:t>
      </w:r>
      <w:r>
        <w:rPr>
          <w:color w:val="231F20"/>
        </w:rPr>
        <w:t>used</w:t>
      </w:r>
      <w:r>
        <w:rPr>
          <w:color w:val="231F20"/>
          <w:spacing w:val="80"/>
        </w:rPr>
        <w:t xml:space="preserve"> </w:t>
      </w:r>
      <w:r>
        <w:rPr>
          <w:color w:val="231F20"/>
        </w:rPr>
        <w:t xml:space="preserve">in SEBI for managing enterprise resources </w:t>
      </w:r>
      <w:r>
        <w:rPr>
          <w:color w:val="231F20"/>
          <w:spacing w:val="-2"/>
        </w:rPr>
        <w:t>encompassing</w:t>
      </w:r>
      <w:r>
        <w:rPr>
          <w:color w:val="231F20"/>
          <w:spacing w:val="-14"/>
        </w:rPr>
        <w:t xml:space="preserve"> </w:t>
      </w:r>
      <w:r>
        <w:rPr>
          <w:color w:val="231F20"/>
          <w:spacing w:val="-2"/>
        </w:rPr>
        <w:t>SAP</w:t>
      </w:r>
      <w:r>
        <w:rPr>
          <w:color w:val="231F20"/>
          <w:spacing w:val="-13"/>
        </w:rPr>
        <w:t xml:space="preserve"> </w:t>
      </w:r>
      <w:r>
        <w:rPr>
          <w:color w:val="231F20"/>
          <w:spacing w:val="-2"/>
        </w:rPr>
        <w:t>human</w:t>
      </w:r>
      <w:r>
        <w:rPr>
          <w:color w:val="231F20"/>
          <w:spacing w:val="-13"/>
        </w:rPr>
        <w:t xml:space="preserve"> </w:t>
      </w:r>
      <w:r>
        <w:rPr>
          <w:color w:val="231F20"/>
          <w:spacing w:val="-2"/>
        </w:rPr>
        <w:t>capital</w:t>
      </w:r>
      <w:r>
        <w:rPr>
          <w:color w:val="231F20"/>
          <w:spacing w:val="-14"/>
        </w:rPr>
        <w:t xml:space="preserve"> </w:t>
      </w:r>
      <w:r>
        <w:rPr>
          <w:color w:val="231F20"/>
          <w:spacing w:val="-2"/>
        </w:rPr>
        <w:t xml:space="preserve">management, </w:t>
      </w:r>
      <w:r>
        <w:rPr>
          <w:color w:val="231F20"/>
        </w:rPr>
        <w:t xml:space="preserve">SAP payroll and claims, SAP finance and controlling and treasury and risk management </w:t>
      </w:r>
      <w:r>
        <w:rPr>
          <w:color w:val="231F20"/>
          <w:spacing w:val="-2"/>
        </w:rPr>
        <w:t>modules.</w:t>
      </w:r>
    </w:p>
    <w:p w:rsidR="0018176E" w:rsidRDefault="003E529A">
      <w:pPr>
        <w:pStyle w:val="BodyText"/>
        <w:spacing w:before="171" w:line="304" w:lineRule="auto"/>
        <w:ind w:left="482" w:right="23"/>
      </w:pPr>
      <w:r>
        <w:rPr>
          <w:color w:val="231F20"/>
        </w:rPr>
        <w:t>During 2025-26, major process automation and enh</w:t>
      </w:r>
      <w:r>
        <w:rPr>
          <w:color w:val="231F20"/>
        </w:rPr>
        <w:t>ancements undertaken in SEBI’s SAP ERP system are as under:</w:t>
      </w:r>
    </w:p>
    <w:p w:rsidR="0018176E" w:rsidRDefault="003E529A">
      <w:pPr>
        <w:pStyle w:val="ListParagraph"/>
        <w:numPr>
          <w:ilvl w:val="1"/>
          <w:numId w:val="2"/>
        </w:numPr>
        <w:tabs>
          <w:tab w:val="left" w:pos="933"/>
          <w:tab w:val="left" w:pos="935"/>
        </w:tabs>
        <w:spacing w:line="304" w:lineRule="auto"/>
        <w:ind w:right="23"/>
        <w:jc w:val="both"/>
      </w:pPr>
      <w:r>
        <w:rPr>
          <w:color w:val="231F20"/>
        </w:rPr>
        <w:t>To ensure faster and more secure payments for salaries and staff claims, SEBI implemented host-to-host integration with its bank. This setup automates file exchanges directly between servers, repl</w:t>
      </w:r>
      <w:r>
        <w:rPr>
          <w:color w:val="231F20"/>
        </w:rPr>
        <w:t xml:space="preserve">acing manual email and offline methods. Consequently, it minimizes manual handling, mitigates tampering and malware risks, and accelerates processing </w:t>
      </w:r>
      <w:r>
        <w:rPr>
          <w:color w:val="231F20"/>
          <w:spacing w:val="-2"/>
        </w:rPr>
        <w:t>times;</w:t>
      </w:r>
    </w:p>
    <w:p w:rsidR="0018176E" w:rsidRDefault="0018176E">
      <w:pPr>
        <w:pStyle w:val="ListParagraph"/>
        <w:spacing w:line="304" w:lineRule="auto"/>
        <w:sectPr w:rsidR="0018176E">
          <w:type w:val="continuous"/>
          <w:pgSz w:w="12590" w:h="16190"/>
          <w:pgMar w:top="0" w:right="992" w:bottom="1020" w:left="992" w:header="0" w:footer="824" w:gutter="0"/>
          <w:cols w:num="2" w:space="720" w:equalWidth="0">
            <w:col w:w="5132" w:space="308"/>
            <w:col w:w="5166"/>
          </w:cols>
        </w:sectPr>
      </w:pPr>
    </w:p>
    <w:p w:rsidR="0018176E" w:rsidRDefault="0018176E">
      <w:pPr>
        <w:pStyle w:val="BodyText"/>
        <w:spacing w:before="8"/>
        <w:jc w:val="left"/>
        <w:rPr>
          <w:sz w:val="9"/>
        </w:rPr>
      </w:pPr>
    </w:p>
    <w:p w:rsidR="0018176E" w:rsidRDefault="0018176E">
      <w:pPr>
        <w:pStyle w:val="BodyText"/>
        <w:jc w:val="left"/>
        <w:rPr>
          <w:sz w:val="9"/>
        </w:rPr>
        <w:sectPr w:rsidR="0018176E">
          <w:pgSz w:w="12590" w:h="16190"/>
          <w:pgMar w:top="1080" w:right="992" w:bottom="1020" w:left="992" w:header="0" w:footer="824" w:gutter="0"/>
          <w:cols w:space="720"/>
        </w:sectPr>
      </w:pPr>
    </w:p>
    <w:p w:rsidR="0018176E" w:rsidRDefault="003E529A">
      <w:pPr>
        <w:pStyle w:val="ListParagraph"/>
        <w:numPr>
          <w:ilvl w:val="1"/>
          <w:numId w:val="2"/>
        </w:numPr>
        <w:tabs>
          <w:tab w:val="left" w:pos="933"/>
          <w:tab w:val="left" w:pos="935"/>
        </w:tabs>
        <w:spacing w:before="69" w:line="316" w:lineRule="auto"/>
        <w:ind w:right="1"/>
        <w:jc w:val="both"/>
      </w:pPr>
      <w:r>
        <w:rPr>
          <w:color w:val="231F20"/>
        </w:rPr>
        <w:t xml:space="preserve">Host-to Host Integration was implemented </w:t>
      </w:r>
      <w:r>
        <w:rPr>
          <w:color w:val="231F20"/>
          <w:w w:val="105"/>
        </w:rPr>
        <w:t>for</w:t>
      </w:r>
      <w:r>
        <w:rPr>
          <w:color w:val="231F20"/>
          <w:spacing w:val="-15"/>
          <w:w w:val="105"/>
        </w:rPr>
        <w:t xml:space="preserve"> </w:t>
      </w:r>
      <w:r>
        <w:rPr>
          <w:color w:val="231F20"/>
          <w:w w:val="105"/>
        </w:rPr>
        <w:t>processing</w:t>
      </w:r>
      <w:r>
        <w:rPr>
          <w:color w:val="231F20"/>
          <w:spacing w:val="-16"/>
          <w:w w:val="105"/>
        </w:rPr>
        <w:t xml:space="preserve"> </w:t>
      </w:r>
      <w:r>
        <w:rPr>
          <w:color w:val="231F20"/>
          <w:w w:val="105"/>
        </w:rPr>
        <w:t>of</w:t>
      </w:r>
      <w:r>
        <w:rPr>
          <w:color w:val="231F20"/>
          <w:spacing w:val="-15"/>
          <w:w w:val="105"/>
        </w:rPr>
        <w:t xml:space="preserve"> </w:t>
      </w:r>
      <w:r>
        <w:rPr>
          <w:color w:val="231F20"/>
          <w:w w:val="105"/>
        </w:rPr>
        <w:t>bills</w:t>
      </w:r>
      <w:r>
        <w:rPr>
          <w:color w:val="231F20"/>
          <w:spacing w:val="-16"/>
          <w:w w:val="105"/>
        </w:rPr>
        <w:t xml:space="preserve"> </w:t>
      </w:r>
      <w:r>
        <w:rPr>
          <w:color w:val="231F20"/>
          <w:w w:val="105"/>
        </w:rPr>
        <w:t>of</w:t>
      </w:r>
      <w:r>
        <w:rPr>
          <w:color w:val="231F20"/>
          <w:spacing w:val="-16"/>
          <w:w w:val="105"/>
        </w:rPr>
        <w:t xml:space="preserve"> </w:t>
      </w:r>
      <w:r>
        <w:rPr>
          <w:color w:val="231F20"/>
          <w:w w:val="105"/>
        </w:rPr>
        <w:t>SEBI</w:t>
      </w:r>
      <w:r>
        <w:rPr>
          <w:color w:val="231F20"/>
          <w:spacing w:val="-16"/>
          <w:w w:val="105"/>
        </w:rPr>
        <w:t xml:space="preserve"> </w:t>
      </w:r>
      <w:r>
        <w:rPr>
          <w:color w:val="231F20"/>
          <w:w w:val="105"/>
        </w:rPr>
        <w:t>ROs,</w:t>
      </w:r>
      <w:r>
        <w:rPr>
          <w:color w:val="231F20"/>
          <w:spacing w:val="-16"/>
          <w:w w:val="105"/>
        </w:rPr>
        <w:t xml:space="preserve"> </w:t>
      </w:r>
      <w:r>
        <w:rPr>
          <w:color w:val="231F20"/>
          <w:w w:val="105"/>
        </w:rPr>
        <w:t xml:space="preserve">vastly reducing turnaround times for vendor </w:t>
      </w:r>
      <w:r>
        <w:rPr>
          <w:color w:val="231F20"/>
          <w:spacing w:val="-2"/>
          <w:w w:val="105"/>
        </w:rPr>
        <w:t>payments;</w:t>
      </w:r>
    </w:p>
    <w:p w:rsidR="0018176E" w:rsidRDefault="003E529A">
      <w:pPr>
        <w:pStyle w:val="ListParagraph"/>
        <w:numPr>
          <w:ilvl w:val="1"/>
          <w:numId w:val="2"/>
        </w:numPr>
        <w:tabs>
          <w:tab w:val="left" w:pos="933"/>
          <w:tab w:val="left" w:pos="935"/>
        </w:tabs>
        <w:spacing w:before="172" w:line="316" w:lineRule="auto"/>
        <w:ind w:right="1"/>
        <w:jc w:val="both"/>
      </w:pPr>
      <w:r>
        <w:rPr>
          <w:color w:val="231F20"/>
        </w:rPr>
        <w:t>Deployed a dedicated Lawyer Bill Payments module allowing empaneled lawyers</w:t>
      </w:r>
      <w:r>
        <w:rPr>
          <w:color w:val="231F20"/>
          <w:spacing w:val="-1"/>
        </w:rPr>
        <w:t xml:space="preserve"> </w:t>
      </w:r>
      <w:r>
        <w:rPr>
          <w:color w:val="231F20"/>
        </w:rPr>
        <w:t>to</w:t>
      </w:r>
      <w:r>
        <w:rPr>
          <w:color w:val="231F20"/>
          <w:spacing w:val="-1"/>
        </w:rPr>
        <w:t xml:space="preserve"> </w:t>
      </w:r>
      <w:r>
        <w:rPr>
          <w:color w:val="231F20"/>
        </w:rPr>
        <w:t>submit</w:t>
      </w:r>
      <w:r>
        <w:rPr>
          <w:color w:val="231F20"/>
          <w:spacing w:val="-1"/>
        </w:rPr>
        <w:t xml:space="preserve"> </w:t>
      </w:r>
      <w:r>
        <w:rPr>
          <w:color w:val="231F20"/>
        </w:rPr>
        <w:t>bills</w:t>
      </w:r>
      <w:r>
        <w:rPr>
          <w:color w:val="231F20"/>
          <w:spacing w:val="-1"/>
        </w:rPr>
        <w:t xml:space="preserve"> </w:t>
      </w:r>
      <w:r>
        <w:rPr>
          <w:color w:val="231F20"/>
        </w:rPr>
        <w:t>directly.</w:t>
      </w:r>
      <w:r>
        <w:rPr>
          <w:color w:val="231F20"/>
          <w:spacing w:val="-1"/>
        </w:rPr>
        <w:t xml:space="preserve"> </w:t>
      </w:r>
      <w:r>
        <w:rPr>
          <w:color w:val="231F20"/>
        </w:rPr>
        <w:t>The</w:t>
      </w:r>
      <w:r>
        <w:rPr>
          <w:color w:val="231F20"/>
          <w:spacing w:val="-1"/>
        </w:rPr>
        <w:t xml:space="preserve"> </w:t>
      </w:r>
      <w:r>
        <w:rPr>
          <w:color w:val="231F20"/>
        </w:rPr>
        <w:t>system automates Legal Department approval, ERP</w:t>
      </w:r>
      <w:r>
        <w:rPr>
          <w:color w:val="231F20"/>
          <w:spacing w:val="-16"/>
        </w:rPr>
        <w:t xml:space="preserve"> </w:t>
      </w:r>
      <w:r>
        <w:rPr>
          <w:color w:val="231F20"/>
        </w:rPr>
        <w:t>accounting,</w:t>
      </w:r>
      <w:r>
        <w:rPr>
          <w:color w:val="231F20"/>
          <w:spacing w:val="-15"/>
        </w:rPr>
        <w:t xml:space="preserve"> </w:t>
      </w:r>
      <w:r>
        <w:rPr>
          <w:color w:val="231F20"/>
        </w:rPr>
        <w:t>and</w:t>
      </w:r>
      <w:r>
        <w:rPr>
          <w:color w:val="231F20"/>
          <w:spacing w:val="-15"/>
        </w:rPr>
        <w:t xml:space="preserve"> </w:t>
      </w:r>
      <w:r>
        <w:rPr>
          <w:color w:val="231F20"/>
        </w:rPr>
        <w:t>direct</w:t>
      </w:r>
      <w:r>
        <w:rPr>
          <w:color w:val="231F20"/>
          <w:spacing w:val="-16"/>
        </w:rPr>
        <w:t xml:space="preserve"> </w:t>
      </w:r>
      <w:r>
        <w:rPr>
          <w:color w:val="231F20"/>
        </w:rPr>
        <w:t>disbursements, eliminating manual processing;</w:t>
      </w:r>
    </w:p>
    <w:p w:rsidR="0018176E" w:rsidRDefault="003E529A">
      <w:pPr>
        <w:pStyle w:val="ListParagraph"/>
        <w:numPr>
          <w:ilvl w:val="1"/>
          <w:numId w:val="2"/>
        </w:numPr>
        <w:tabs>
          <w:tab w:val="left" w:pos="933"/>
          <w:tab w:val="left" w:pos="935"/>
        </w:tabs>
        <w:spacing w:before="173" w:line="316" w:lineRule="auto"/>
        <w:ind w:right="1"/>
        <w:jc w:val="both"/>
      </w:pPr>
      <w:r>
        <w:rPr>
          <w:color w:val="231F20"/>
        </w:rPr>
        <w:t xml:space="preserve">Automated petty cash reimbursements for </w:t>
      </w:r>
      <w:r>
        <w:rPr>
          <w:color w:val="231F20"/>
          <w:spacing w:val="-2"/>
        </w:rPr>
        <w:t>ROs,</w:t>
      </w:r>
      <w:r>
        <w:rPr>
          <w:color w:val="231F20"/>
          <w:spacing w:val="-12"/>
        </w:rPr>
        <w:t xml:space="preserve"> </w:t>
      </w:r>
      <w:r>
        <w:rPr>
          <w:color w:val="231F20"/>
          <w:spacing w:val="-2"/>
        </w:rPr>
        <w:t>LOs</w:t>
      </w:r>
      <w:r>
        <w:rPr>
          <w:color w:val="231F20"/>
          <w:spacing w:val="-12"/>
        </w:rPr>
        <w:t xml:space="preserve"> </w:t>
      </w:r>
      <w:r>
        <w:rPr>
          <w:color w:val="231F20"/>
          <w:spacing w:val="-2"/>
        </w:rPr>
        <w:t>and</w:t>
      </w:r>
      <w:r>
        <w:rPr>
          <w:color w:val="231F20"/>
          <w:spacing w:val="-12"/>
        </w:rPr>
        <w:t xml:space="preserve"> </w:t>
      </w:r>
      <w:r>
        <w:rPr>
          <w:color w:val="231F20"/>
          <w:spacing w:val="-2"/>
        </w:rPr>
        <w:t>PNS</w:t>
      </w:r>
      <w:r>
        <w:rPr>
          <w:color w:val="231F20"/>
          <w:spacing w:val="-12"/>
        </w:rPr>
        <w:t xml:space="preserve"> </w:t>
      </w:r>
      <w:r>
        <w:rPr>
          <w:color w:val="231F20"/>
          <w:spacing w:val="-2"/>
        </w:rPr>
        <w:t>Paydirect</w:t>
      </w:r>
      <w:r>
        <w:rPr>
          <w:color w:val="231F20"/>
          <w:spacing w:val="-12"/>
        </w:rPr>
        <w:t xml:space="preserve"> </w:t>
      </w:r>
      <w:r>
        <w:rPr>
          <w:color w:val="231F20"/>
          <w:spacing w:val="-2"/>
        </w:rPr>
        <w:t>cards</w:t>
      </w:r>
      <w:r>
        <w:rPr>
          <w:color w:val="231F20"/>
          <w:spacing w:val="-12"/>
        </w:rPr>
        <w:t xml:space="preserve"> </w:t>
      </w:r>
      <w:r>
        <w:rPr>
          <w:color w:val="231F20"/>
          <w:spacing w:val="-2"/>
        </w:rPr>
        <w:t xml:space="preserve">through </w:t>
      </w:r>
      <w:r>
        <w:rPr>
          <w:color w:val="231F20"/>
          <w:w w:val="105"/>
        </w:rPr>
        <w:t>Corporate Internet Banking;</w:t>
      </w:r>
    </w:p>
    <w:p w:rsidR="0018176E" w:rsidRDefault="003E529A">
      <w:pPr>
        <w:pStyle w:val="ListParagraph"/>
        <w:numPr>
          <w:ilvl w:val="1"/>
          <w:numId w:val="2"/>
        </w:numPr>
        <w:tabs>
          <w:tab w:val="left" w:pos="935"/>
        </w:tabs>
        <w:spacing w:line="316" w:lineRule="auto"/>
        <w:ind w:right="1"/>
        <w:jc w:val="both"/>
      </w:pPr>
      <w:r>
        <w:rPr>
          <w:color w:val="231F20"/>
        </w:rPr>
        <w:t>Implementation of automated arrears processing in SAP Payroll system;</w:t>
      </w:r>
    </w:p>
    <w:p w:rsidR="0018176E" w:rsidRDefault="003E529A">
      <w:pPr>
        <w:pStyle w:val="ListParagraph"/>
        <w:numPr>
          <w:ilvl w:val="1"/>
          <w:numId w:val="2"/>
        </w:numPr>
        <w:tabs>
          <w:tab w:val="left" w:pos="933"/>
          <w:tab w:val="left" w:pos="935"/>
        </w:tabs>
        <w:spacing w:line="316" w:lineRule="auto"/>
        <w:jc w:val="both"/>
      </w:pPr>
      <w:r>
        <w:rPr>
          <w:color w:val="231F20"/>
          <w:w w:val="105"/>
        </w:rPr>
        <w:t>Introduced multiple</w:t>
      </w:r>
      <w:r>
        <w:rPr>
          <w:color w:val="231F20"/>
          <w:w w:val="105"/>
        </w:rPr>
        <w:t xml:space="preserve"> digitization initiatives </w:t>
      </w:r>
      <w:r>
        <w:rPr>
          <w:color w:val="231F20"/>
        </w:rPr>
        <w:t>in</w:t>
      </w:r>
      <w:r>
        <w:rPr>
          <w:color w:val="231F20"/>
          <w:spacing w:val="-18"/>
        </w:rPr>
        <w:t xml:space="preserve"> </w:t>
      </w:r>
      <w:r>
        <w:rPr>
          <w:color w:val="231F20"/>
        </w:rPr>
        <w:t>loan</w:t>
      </w:r>
      <w:r>
        <w:rPr>
          <w:color w:val="231F20"/>
          <w:spacing w:val="-18"/>
        </w:rPr>
        <w:t xml:space="preserve"> </w:t>
      </w:r>
      <w:r>
        <w:rPr>
          <w:color w:val="231F20"/>
        </w:rPr>
        <w:t>module</w:t>
      </w:r>
      <w:r>
        <w:rPr>
          <w:color w:val="231F20"/>
          <w:spacing w:val="-18"/>
        </w:rPr>
        <w:t xml:space="preserve"> </w:t>
      </w:r>
      <w:r>
        <w:rPr>
          <w:color w:val="231F20"/>
        </w:rPr>
        <w:t>to</w:t>
      </w:r>
      <w:r>
        <w:rPr>
          <w:color w:val="231F20"/>
          <w:spacing w:val="-18"/>
        </w:rPr>
        <w:t xml:space="preserve"> </w:t>
      </w:r>
      <w:r>
        <w:rPr>
          <w:color w:val="231F20"/>
        </w:rPr>
        <w:t>enhance</w:t>
      </w:r>
      <w:r>
        <w:rPr>
          <w:color w:val="231F20"/>
          <w:spacing w:val="-18"/>
        </w:rPr>
        <w:t xml:space="preserve"> </w:t>
      </w:r>
      <w:r>
        <w:rPr>
          <w:color w:val="231F20"/>
        </w:rPr>
        <w:t>user</w:t>
      </w:r>
      <w:r>
        <w:rPr>
          <w:color w:val="231F20"/>
          <w:spacing w:val="-18"/>
        </w:rPr>
        <w:t xml:space="preserve"> </w:t>
      </w:r>
      <w:r>
        <w:rPr>
          <w:color w:val="231F20"/>
        </w:rPr>
        <w:t>experience.</w:t>
      </w:r>
    </w:p>
    <w:p w:rsidR="0018176E" w:rsidRDefault="003E529A">
      <w:pPr>
        <w:pStyle w:val="ListParagraph"/>
        <w:numPr>
          <w:ilvl w:val="0"/>
          <w:numId w:val="2"/>
        </w:numPr>
        <w:tabs>
          <w:tab w:val="left" w:pos="480"/>
          <w:tab w:val="left" w:pos="482"/>
        </w:tabs>
        <w:spacing w:line="316" w:lineRule="auto"/>
        <w:jc w:val="both"/>
      </w:pPr>
      <w:r>
        <w:rPr>
          <w:color w:val="231F20"/>
        </w:rPr>
        <w:t>Wrapper APIs for Gen-AI capabilities: To empower internal application development teams,</w:t>
      </w:r>
      <w:r>
        <w:rPr>
          <w:color w:val="231F20"/>
          <w:spacing w:val="-9"/>
        </w:rPr>
        <w:t xml:space="preserve"> </w:t>
      </w:r>
      <w:r>
        <w:rPr>
          <w:color w:val="231F20"/>
        </w:rPr>
        <w:t>a</w:t>
      </w:r>
      <w:r>
        <w:rPr>
          <w:color w:val="231F20"/>
          <w:spacing w:val="-9"/>
        </w:rPr>
        <w:t xml:space="preserve"> </w:t>
      </w:r>
      <w:r>
        <w:rPr>
          <w:color w:val="231F20"/>
        </w:rPr>
        <w:t>secure</w:t>
      </w:r>
      <w:r>
        <w:rPr>
          <w:color w:val="231F20"/>
          <w:spacing w:val="-9"/>
        </w:rPr>
        <w:t xml:space="preserve"> </w:t>
      </w:r>
      <w:r>
        <w:rPr>
          <w:color w:val="231F20"/>
        </w:rPr>
        <w:t>and</w:t>
      </w:r>
      <w:r>
        <w:rPr>
          <w:color w:val="231F20"/>
          <w:spacing w:val="-9"/>
        </w:rPr>
        <w:t xml:space="preserve"> </w:t>
      </w:r>
      <w:r>
        <w:rPr>
          <w:color w:val="231F20"/>
        </w:rPr>
        <w:t>scalable</w:t>
      </w:r>
      <w:r>
        <w:rPr>
          <w:color w:val="231F20"/>
          <w:spacing w:val="-9"/>
        </w:rPr>
        <w:t xml:space="preserve"> </w:t>
      </w:r>
      <w:r>
        <w:rPr>
          <w:color w:val="231F20"/>
        </w:rPr>
        <w:t>cluster</w:t>
      </w:r>
      <w:r>
        <w:rPr>
          <w:color w:val="231F20"/>
          <w:spacing w:val="-9"/>
        </w:rPr>
        <w:t xml:space="preserve"> </w:t>
      </w:r>
      <w:r>
        <w:rPr>
          <w:color w:val="231F20"/>
        </w:rPr>
        <w:t>of</w:t>
      </w:r>
      <w:r>
        <w:rPr>
          <w:color w:val="231F20"/>
          <w:spacing w:val="-9"/>
        </w:rPr>
        <w:t xml:space="preserve"> </w:t>
      </w:r>
      <w:r>
        <w:rPr>
          <w:color w:val="231F20"/>
        </w:rPr>
        <w:t>wrapper APIs has been implemented and deployed. These APIs provid</w:t>
      </w:r>
      <w:r>
        <w:rPr>
          <w:color w:val="231F20"/>
        </w:rPr>
        <w:t>e access to advanced text, video and image processing capabilities, adhering to open API specifications, fostering efficient development and deployment of Gen-AI powered applications.</w:t>
      </w:r>
    </w:p>
    <w:p w:rsidR="0018176E" w:rsidRPr="00D32AC4" w:rsidRDefault="003E529A">
      <w:pPr>
        <w:pStyle w:val="ListParagraph"/>
        <w:numPr>
          <w:ilvl w:val="1"/>
          <w:numId w:val="9"/>
        </w:numPr>
        <w:tabs>
          <w:tab w:val="left" w:pos="481"/>
        </w:tabs>
        <w:spacing w:before="174"/>
        <w:ind w:hanging="453"/>
        <w:rPr>
          <w:b/>
        </w:rPr>
      </w:pPr>
      <w:r w:rsidRPr="00D32AC4">
        <w:rPr>
          <w:b/>
          <w:color w:val="C95D48"/>
          <w:w w:val="90"/>
        </w:rPr>
        <w:t>FINTECH</w:t>
      </w:r>
      <w:r w:rsidRPr="00D32AC4">
        <w:rPr>
          <w:b/>
          <w:color w:val="C95D48"/>
          <w:spacing w:val="9"/>
        </w:rPr>
        <w:t xml:space="preserve"> </w:t>
      </w:r>
      <w:r w:rsidRPr="00D32AC4">
        <w:rPr>
          <w:b/>
          <w:color w:val="C95D48"/>
          <w:w w:val="90"/>
        </w:rPr>
        <w:t>AND</w:t>
      </w:r>
      <w:r w:rsidRPr="00D32AC4">
        <w:rPr>
          <w:b/>
          <w:color w:val="C95D48"/>
          <w:spacing w:val="8"/>
        </w:rPr>
        <w:t xml:space="preserve"> </w:t>
      </w:r>
      <w:r w:rsidRPr="00D32AC4">
        <w:rPr>
          <w:b/>
          <w:color w:val="C95D48"/>
          <w:spacing w:val="-2"/>
          <w:w w:val="90"/>
        </w:rPr>
        <w:t>REGTECH</w:t>
      </w:r>
    </w:p>
    <w:p w:rsidR="0018176E" w:rsidRPr="001B118D" w:rsidRDefault="003E529A">
      <w:pPr>
        <w:pStyle w:val="ListParagraph"/>
        <w:numPr>
          <w:ilvl w:val="2"/>
          <w:numId w:val="9"/>
        </w:numPr>
        <w:tabs>
          <w:tab w:val="left" w:pos="548"/>
        </w:tabs>
        <w:spacing w:before="252"/>
        <w:ind w:left="548" w:hanging="520"/>
        <w:rPr>
          <w:b/>
          <w:sz w:val="20"/>
          <w:szCs w:val="20"/>
        </w:rPr>
      </w:pPr>
      <w:r w:rsidRPr="001B118D">
        <w:rPr>
          <w:b/>
          <w:color w:val="231F20"/>
          <w:spacing w:val="-4"/>
          <w:sz w:val="20"/>
          <w:szCs w:val="20"/>
        </w:rPr>
        <w:t>SEBI’s</w:t>
      </w:r>
      <w:r w:rsidRPr="001B118D">
        <w:rPr>
          <w:b/>
          <w:color w:val="231F20"/>
          <w:spacing w:val="-3"/>
          <w:sz w:val="20"/>
          <w:szCs w:val="20"/>
        </w:rPr>
        <w:t xml:space="preserve"> </w:t>
      </w:r>
      <w:r w:rsidRPr="001B118D">
        <w:rPr>
          <w:b/>
          <w:color w:val="231F20"/>
          <w:spacing w:val="-4"/>
          <w:sz w:val="20"/>
          <w:szCs w:val="20"/>
        </w:rPr>
        <w:t>Engagement</w:t>
      </w:r>
      <w:r w:rsidRPr="001B118D">
        <w:rPr>
          <w:b/>
          <w:color w:val="231F20"/>
          <w:spacing w:val="-2"/>
          <w:sz w:val="20"/>
          <w:szCs w:val="20"/>
        </w:rPr>
        <w:t xml:space="preserve"> </w:t>
      </w:r>
      <w:r w:rsidRPr="001B118D">
        <w:rPr>
          <w:b/>
          <w:color w:val="231F20"/>
          <w:spacing w:val="-4"/>
          <w:sz w:val="20"/>
          <w:szCs w:val="20"/>
        </w:rPr>
        <w:t>in</w:t>
      </w:r>
      <w:r w:rsidRPr="001B118D">
        <w:rPr>
          <w:b/>
          <w:color w:val="231F20"/>
          <w:spacing w:val="-3"/>
          <w:sz w:val="20"/>
          <w:szCs w:val="20"/>
        </w:rPr>
        <w:t xml:space="preserve"> </w:t>
      </w:r>
      <w:r w:rsidRPr="001B118D">
        <w:rPr>
          <w:b/>
          <w:color w:val="231F20"/>
          <w:spacing w:val="-4"/>
          <w:sz w:val="20"/>
          <w:szCs w:val="20"/>
        </w:rPr>
        <w:t>Global</w:t>
      </w:r>
      <w:r w:rsidRPr="001B118D">
        <w:rPr>
          <w:b/>
          <w:color w:val="231F20"/>
          <w:spacing w:val="-2"/>
          <w:sz w:val="20"/>
          <w:szCs w:val="20"/>
        </w:rPr>
        <w:t xml:space="preserve"> </w:t>
      </w:r>
      <w:r w:rsidRPr="001B118D">
        <w:rPr>
          <w:b/>
          <w:color w:val="231F20"/>
          <w:spacing w:val="-4"/>
          <w:sz w:val="20"/>
          <w:szCs w:val="20"/>
        </w:rPr>
        <w:t>Fintech</w:t>
      </w:r>
      <w:r w:rsidRPr="001B118D">
        <w:rPr>
          <w:b/>
          <w:color w:val="231F20"/>
          <w:spacing w:val="-3"/>
          <w:sz w:val="20"/>
          <w:szCs w:val="20"/>
        </w:rPr>
        <w:t xml:space="preserve"> </w:t>
      </w:r>
      <w:r w:rsidRPr="001B118D">
        <w:rPr>
          <w:b/>
          <w:color w:val="231F20"/>
          <w:spacing w:val="-4"/>
          <w:sz w:val="20"/>
          <w:szCs w:val="20"/>
        </w:rPr>
        <w:t>Fest</w:t>
      </w:r>
      <w:r w:rsidRPr="001B118D">
        <w:rPr>
          <w:b/>
          <w:color w:val="231F20"/>
          <w:spacing w:val="-2"/>
          <w:sz w:val="20"/>
          <w:szCs w:val="20"/>
        </w:rPr>
        <w:t xml:space="preserve"> </w:t>
      </w:r>
      <w:r w:rsidRPr="001B118D">
        <w:rPr>
          <w:b/>
          <w:color w:val="231F20"/>
          <w:spacing w:val="-4"/>
          <w:sz w:val="20"/>
          <w:szCs w:val="20"/>
        </w:rPr>
        <w:t>2025</w:t>
      </w:r>
    </w:p>
    <w:p w:rsidR="0018176E" w:rsidRDefault="003E529A">
      <w:pPr>
        <w:pStyle w:val="BodyText"/>
        <w:spacing w:before="251" w:line="316" w:lineRule="auto"/>
        <w:ind w:left="28"/>
      </w:pPr>
      <w:r>
        <w:rPr>
          <w:color w:val="231F20"/>
        </w:rPr>
        <w:t>SEBI e</w:t>
      </w:r>
      <w:r>
        <w:rPr>
          <w:color w:val="231F20"/>
        </w:rPr>
        <w:t xml:space="preserve">xpanded its engagement at Global Fintech </w:t>
      </w:r>
      <w:r>
        <w:rPr>
          <w:color w:val="231F20"/>
          <w:spacing w:val="-2"/>
        </w:rPr>
        <w:t>Fest</w:t>
      </w:r>
      <w:r>
        <w:rPr>
          <w:color w:val="231F20"/>
          <w:spacing w:val="-11"/>
        </w:rPr>
        <w:t xml:space="preserve"> </w:t>
      </w:r>
      <w:r>
        <w:rPr>
          <w:color w:val="231F20"/>
          <w:spacing w:val="-2"/>
        </w:rPr>
        <w:t>2025</w:t>
      </w:r>
      <w:r>
        <w:rPr>
          <w:color w:val="231F20"/>
          <w:spacing w:val="-11"/>
        </w:rPr>
        <w:t xml:space="preserve"> </w:t>
      </w:r>
      <w:r>
        <w:rPr>
          <w:color w:val="231F20"/>
          <w:spacing w:val="-2"/>
        </w:rPr>
        <w:t>(GFF)</w:t>
      </w:r>
      <w:r>
        <w:rPr>
          <w:color w:val="231F20"/>
          <w:spacing w:val="-11"/>
        </w:rPr>
        <w:t xml:space="preserve"> </w:t>
      </w:r>
      <w:r>
        <w:rPr>
          <w:color w:val="231F20"/>
          <w:spacing w:val="-2"/>
        </w:rPr>
        <w:t>organized</w:t>
      </w:r>
      <w:r>
        <w:rPr>
          <w:color w:val="231F20"/>
          <w:spacing w:val="-11"/>
        </w:rPr>
        <w:t xml:space="preserve"> </w:t>
      </w:r>
      <w:r>
        <w:rPr>
          <w:color w:val="231F20"/>
          <w:spacing w:val="-2"/>
        </w:rPr>
        <w:t>during</w:t>
      </w:r>
      <w:r>
        <w:rPr>
          <w:color w:val="231F20"/>
          <w:spacing w:val="-11"/>
        </w:rPr>
        <w:t xml:space="preserve"> </w:t>
      </w:r>
      <w:r>
        <w:rPr>
          <w:color w:val="231F20"/>
          <w:spacing w:val="-2"/>
        </w:rPr>
        <w:t>October</w:t>
      </w:r>
      <w:r>
        <w:rPr>
          <w:color w:val="231F20"/>
          <w:spacing w:val="-10"/>
        </w:rPr>
        <w:t xml:space="preserve"> </w:t>
      </w:r>
      <w:r>
        <w:rPr>
          <w:color w:val="231F20"/>
          <w:spacing w:val="-2"/>
        </w:rPr>
        <w:t>7-9,</w:t>
      </w:r>
      <w:r>
        <w:rPr>
          <w:color w:val="231F20"/>
          <w:spacing w:val="-11"/>
        </w:rPr>
        <w:t xml:space="preserve"> </w:t>
      </w:r>
      <w:r>
        <w:rPr>
          <w:color w:val="231F20"/>
          <w:spacing w:val="-2"/>
        </w:rPr>
        <w:t>2025, Mumbai.</w:t>
      </w:r>
      <w:r>
        <w:rPr>
          <w:color w:val="231F20"/>
          <w:spacing w:val="-14"/>
        </w:rPr>
        <w:t xml:space="preserve"> </w:t>
      </w:r>
      <w:r>
        <w:rPr>
          <w:color w:val="231F20"/>
          <w:spacing w:val="-2"/>
        </w:rPr>
        <w:t>As</w:t>
      </w:r>
      <w:r>
        <w:rPr>
          <w:color w:val="231F20"/>
          <w:spacing w:val="-13"/>
        </w:rPr>
        <w:t xml:space="preserve"> </w:t>
      </w:r>
      <w:r>
        <w:rPr>
          <w:color w:val="231F20"/>
          <w:spacing w:val="-2"/>
        </w:rPr>
        <w:t>part</w:t>
      </w:r>
      <w:r>
        <w:rPr>
          <w:color w:val="231F20"/>
          <w:spacing w:val="-13"/>
        </w:rPr>
        <w:t xml:space="preserve"> </w:t>
      </w:r>
      <w:r>
        <w:rPr>
          <w:color w:val="231F20"/>
          <w:spacing w:val="-2"/>
        </w:rPr>
        <w:t>of</w:t>
      </w:r>
      <w:r>
        <w:rPr>
          <w:color w:val="231F20"/>
          <w:spacing w:val="-14"/>
        </w:rPr>
        <w:t xml:space="preserve"> </w:t>
      </w:r>
      <w:r>
        <w:rPr>
          <w:color w:val="231F20"/>
          <w:spacing w:val="-2"/>
        </w:rPr>
        <w:t>GFF,</w:t>
      </w:r>
      <w:r>
        <w:rPr>
          <w:color w:val="231F20"/>
          <w:spacing w:val="-13"/>
        </w:rPr>
        <w:t xml:space="preserve"> </w:t>
      </w:r>
      <w:r>
        <w:rPr>
          <w:color w:val="231F20"/>
          <w:spacing w:val="-2"/>
        </w:rPr>
        <w:t>SEBI</w:t>
      </w:r>
      <w:r>
        <w:rPr>
          <w:color w:val="231F20"/>
          <w:spacing w:val="-13"/>
        </w:rPr>
        <w:t xml:space="preserve"> </w:t>
      </w:r>
      <w:r>
        <w:rPr>
          <w:color w:val="231F20"/>
          <w:spacing w:val="-2"/>
        </w:rPr>
        <w:t>leadership</w:t>
      </w:r>
      <w:r>
        <w:rPr>
          <w:color w:val="231F20"/>
          <w:spacing w:val="-13"/>
        </w:rPr>
        <w:t xml:space="preserve"> </w:t>
      </w:r>
      <w:r>
        <w:rPr>
          <w:color w:val="231F20"/>
          <w:spacing w:val="-2"/>
        </w:rPr>
        <w:t xml:space="preserve">participated </w:t>
      </w:r>
      <w:r>
        <w:rPr>
          <w:color w:val="231F20"/>
        </w:rPr>
        <w:t>in dialogues engaging international regulators, Fintech firms, start-ups, and securities market stakeholders. A total of 20 panel discussions were held covering potential use of technology across a broad spectrum of areas in securities market. SEBI also</w:t>
      </w:r>
      <w:r>
        <w:rPr>
          <w:color w:val="231F20"/>
          <w:spacing w:val="59"/>
        </w:rPr>
        <w:t xml:space="preserve"> </w:t>
      </w:r>
      <w:r>
        <w:rPr>
          <w:color w:val="231F20"/>
        </w:rPr>
        <w:t>or</w:t>
      </w:r>
      <w:r>
        <w:rPr>
          <w:color w:val="231F20"/>
        </w:rPr>
        <w:t>ganized</w:t>
      </w:r>
      <w:r>
        <w:rPr>
          <w:color w:val="231F20"/>
          <w:spacing w:val="60"/>
        </w:rPr>
        <w:t xml:space="preserve"> </w:t>
      </w:r>
      <w:r>
        <w:rPr>
          <w:color w:val="231F20"/>
        </w:rPr>
        <w:t>a</w:t>
      </w:r>
      <w:r>
        <w:rPr>
          <w:color w:val="231F20"/>
          <w:spacing w:val="60"/>
        </w:rPr>
        <w:t xml:space="preserve"> </w:t>
      </w:r>
      <w:r>
        <w:rPr>
          <w:color w:val="231F20"/>
        </w:rPr>
        <w:t>hackathon</w:t>
      </w:r>
      <w:r>
        <w:rPr>
          <w:color w:val="231F20"/>
          <w:spacing w:val="59"/>
        </w:rPr>
        <w:t xml:space="preserve"> </w:t>
      </w:r>
      <w:r>
        <w:rPr>
          <w:color w:val="231F20"/>
        </w:rPr>
        <w:t>in</w:t>
      </w:r>
      <w:r>
        <w:rPr>
          <w:color w:val="231F20"/>
          <w:spacing w:val="60"/>
        </w:rPr>
        <w:t xml:space="preserve"> </w:t>
      </w:r>
      <w:r>
        <w:rPr>
          <w:color w:val="231F20"/>
        </w:rPr>
        <w:t>collaboration</w:t>
      </w:r>
      <w:r>
        <w:rPr>
          <w:color w:val="231F20"/>
          <w:spacing w:val="60"/>
        </w:rPr>
        <w:t xml:space="preserve"> </w:t>
      </w:r>
      <w:r>
        <w:rPr>
          <w:color w:val="231F20"/>
          <w:spacing w:val="-4"/>
        </w:rPr>
        <w:t>with</w:t>
      </w:r>
    </w:p>
    <w:p w:rsidR="0018176E" w:rsidRDefault="003E529A">
      <w:pPr>
        <w:pStyle w:val="BodyText"/>
        <w:spacing w:before="70" w:line="314" w:lineRule="auto"/>
        <w:ind w:left="28" w:right="23"/>
      </w:pPr>
      <w:r>
        <w:br w:type="column"/>
      </w:r>
      <w:r>
        <w:rPr>
          <w:color w:val="231F20"/>
        </w:rPr>
        <w:t xml:space="preserve">MIIs. The hackathon invited tech-oriented solutions addressing challenges in the capital markets </w:t>
      </w:r>
      <w:r>
        <w:rPr>
          <w:color w:val="231F20"/>
          <w:w w:val="115"/>
        </w:rPr>
        <w:t>-</w:t>
      </w:r>
      <w:r>
        <w:rPr>
          <w:color w:val="231F20"/>
          <w:spacing w:val="-4"/>
          <w:w w:val="115"/>
        </w:rPr>
        <w:t xml:space="preserve"> </w:t>
      </w:r>
      <w:r>
        <w:rPr>
          <w:color w:val="231F20"/>
        </w:rPr>
        <w:t>fraud prevention,</w:t>
      </w:r>
      <w:r>
        <w:rPr>
          <w:color w:val="231F20"/>
          <w:spacing w:val="80"/>
        </w:rPr>
        <w:t xml:space="preserve"> </w:t>
      </w:r>
      <w:r>
        <w:rPr>
          <w:color w:val="231F20"/>
        </w:rPr>
        <w:t>enhancing</w:t>
      </w:r>
      <w:r>
        <w:rPr>
          <w:color w:val="231F20"/>
          <w:spacing w:val="80"/>
        </w:rPr>
        <w:t xml:space="preserve"> </w:t>
      </w:r>
      <w:r>
        <w:rPr>
          <w:color w:val="231F20"/>
        </w:rPr>
        <w:t>retail</w:t>
      </w:r>
      <w:r>
        <w:rPr>
          <w:color w:val="231F20"/>
          <w:spacing w:val="80"/>
        </w:rPr>
        <w:t xml:space="preserve"> </w:t>
      </w:r>
      <w:r>
        <w:rPr>
          <w:color w:val="231F20"/>
        </w:rPr>
        <w:t>investor</w:t>
      </w:r>
      <w:r>
        <w:rPr>
          <w:color w:val="231F20"/>
          <w:spacing w:val="80"/>
        </w:rPr>
        <w:t xml:space="preserve"> </w:t>
      </w:r>
      <w:r>
        <w:rPr>
          <w:color w:val="231F20"/>
        </w:rPr>
        <w:t>education</w:t>
      </w:r>
      <w:r>
        <w:rPr>
          <w:color w:val="231F20"/>
          <w:spacing w:val="80"/>
        </w:rPr>
        <w:t xml:space="preserve"> </w:t>
      </w:r>
      <w:r>
        <w:rPr>
          <w:color w:val="231F20"/>
        </w:rPr>
        <w:t>&amp; engagement, illiquidity in bond markets and member complia</w:t>
      </w:r>
      <w:r>
        <w:rPr>
          <w:color w:val="231F20"/>
        </w:rPr>
        <w:t>nce monitoring. The hackathon drew 872 applications from start-ups, students, and technology professionals, resulting in 97 prototypes and 6 winning projects.</w:t>
      </w:r>
    </w:p>
    <w:p w:rsidR="0018176E" w:rsidRPr="00D32AC4" w:rsidRDefault="003E529A">
      <w:pPr>
        <w:pStyle w:val="ListParagraph"/>
        <w:numPr>
          <w:ilvl w:val="2"/>
          <w:numId w:val="9"/>
        </w:numPr>
        <w:tabs>
          <w:tab w:val="left" w:pos="590"/>
        </w:tabs>
        <w:spacing w:before="161"/>
        <w:ind w:left="590" w:hanging="562"/>
        <w:rPr>
          <w:b/>
        </w:rPr>
      </w:pPr>
      <w:r w:rsidRPr="00D32AC4">
        <w:rPr>
          <w:b/>
          <w:color w:val="231F20"/>
          <w:spacing w:val="-10"/>
        </w:rPr>
        <w:t>IOSCO</w:t>
      </w:r>
      <w:r w:rsidRPr="00D32AC4">
        <w:rPr>
          <w:b/>
          <w:color w:val="231F20"/>
          <w:spacing w:val="2"/>
        </w:rPr>
        <w:t xml:space="preserve"> </w:t>
      </w:r>
      <w:r w:rsidRPr="00D32AC4">
        <w:rPr>
          <w:b/>
          <w:color w:val="231F20"/>
          <w:spacing w:val="-10"/>
        </w:rPr>
        <w:t>Fintech</w:t>
      </w:r>
      <w:r w:rsidRPr="00D32AC4">
        <w:rPr>
          <w:b/>
          <w:color w:val="231F20"/>
          <w:spacing w:val="3"/>
        </w:rPr>
        <w:t xml:space="preserve"> </w:t>
      </w:r>
      <w:r w:rsidRPr="00D32AC4">
        <w:rPr>
          <w:b/>
          <w:color w:val="231F20"/>
          <w:spacing w:val="-10"/>
        </w:rPr>
        <w:t>Task</w:t>
      </w:r>
      <w:r w:rsidRPr="00D32AC4">
        <w:rPr>
          <w:b/>
          <w:color w:val="231F20"/>
          <w:spacing w:val="3"/>
        </w:rPr>
        <w:t xml:space="preserve"> </w:t>
      </w:r>
      <w:r w:rsidRPr="00D32AC4">
        <w:rPr>
          <w:b/>
          <w:color w:val="231F20"/>
          <w:spacing w:val="-10"/>
        </w:rPr>
        <w:t>Force</w:t>
      </w:r>
    </w:p>
    <w:p w:rsidR="0018176E" w:rsidRDefault="003E529A">
      <w:pPr>
        <w:pStyle w:val="BodyText"/>
        <w:spacing w:before="247" w:line="314" w:lineRule="auto"/>
        <w:ind w:left="28" w:right="24"/>
      </w:pPr>
      <w:r>
        <w:rPr>
          <w:color w:val="231F20"/>
        </w:rPr>
        <w:t>SEBI is an active member of FTF. The FTF is currently working on three different work streams through its working groups on Artificial Intelligence, Tokenisation and Quantum Computing. SEBI is currently Vice-chair of QWG and a member of the artificial inte</w:t>
      </w:r>
      <w:r>
        <w:rPr>
          <w:color w:val="231F20"/>
        </w:rPr>
        <w:t>lligence working group (AIWG) and tokenisation working group (TWG).</w:t>
      </w:r>
    </w:p>
    <w:p w:rsidR="0018176E" w:rsidRDefault="003E529A">
      <w:pPr>
        <w:pStyle w:val="ListParagraph"/>
        <w:numPr>
          <w:ilvl w:val="3"/>
          <w:numId w:val="9"/>
        </w:numPr>
        <w:tabs>
          <w:tab w:val="left" w:pos="933"/>
          <w:tab w:val="left" w:pos="935"/>
        </w:tabs>
        <w:spacing w:before="162" w:line="314" w:lineRule="auto"/>
        <w:ind w:right="23" w:hanging="454"/>
        <w:jc w:val="both"/>
      </w:pPr>
      <w:r>
        <w:rPr>
          <w:color w:val="231F20"/>
        </w:rPr>
        <w:t>As a member of AIWG, SEBI contributed towards drafting of survey questionnaire, compilation</w:t>
      </w:r>
      <w:r>
        <w:rPr>
          <w:color w:val="231F20"/>
          <w:spacing w:val="40"/>
        </w:rPr>
        <w:t xml:space="preserve"> </w:t>
      </w:r>
      <w:r>
        <w:rPr>
          <w:color w:val="231F20"/>
        </w:rPr>
        <w:t>of</w:t>
      </w:r>
      <w:r>
        <w:rPr>
          <w:color w:val="231F20"/>
          <w:spacing w:val="40"/>
        </w:rPr>
        <w:t xml:space="preserve"> </w:t>
      </w:r>
      <w:r>
        <w:rPr>
          <w:color w:val="231F20"/>
        </w:rPr>
        <w:t>survey</w:t>
      </w:r>
      <w:r>
        <w:rPr>
          <w:color w:val="231F20"/>
          <w:spacing w:val="40"/>
        </w:rPr>
        <w:t xml:space="preserve"> </w:t>
      </w:r>
      <w:r>
        <w:rPr>
          <w:color w:val="231F20"/>
        </w:rPr>
        <w:t>response</w:t>
      </w:r>
      <w:r>
        <w:rPr>
          <w:color w:val="231F20"/>
          <w:spacing w:val="40"/>
        </w:rPr>
        <w:t xml:space="preserve"> </w:t>
      </w:r>
      <w:r>
        <w:rPr>
          <w:color w:val="231F20"/>
        </w:rPr>
        <w:t>for</w:t>
      </w:r>
      <w:r>
        <w:rPr>
          <w:color w:val="231F20"/>
          <w:spacing w:val="80"/>
        </w:rPr>
        <w:t xml:space="preserve"> </w:t>
      </w:r>
      <w:r>
        <w:rPr>
          <w:color w:val="231F20"/>
        </w:rPr>
        <w:t>Indian capital markets and in-depth analysis of global respondents’ surve</w:t>
      </w:r>
      <w:r>
        <w:rPr>
          <w:color w:val="231F20"/>
        </w:rPr>
        <w:t>y responses. SEBI authored chapter on one of the three layers of supervisory toolkit recommendations report which is in the final stages of approval by IOSCO Board.</w:t>
      </w:r>
    </w:p>
    <w:p w:rsidR="0018176E" w:rsidRDefault="003E529A">
      <w:pPr>
        <w:pStyle w:val="ListParagraph"/>
        <w:numPr>
          <w:ilvl w:val="3"/>
          <w:numId w:val="9"/>
        </w:numPr>
        <w:tabs>
          <w:tab w:val="left" w:pos="933"/>
          <w:tab w:val="left" w:pos="935"/>
        </w:tabs>
        <w:spacing w:before="159" w:line="314" w:lineRule="auto"/>
        <w:ind w:right="23" w:hanging="454"/>
        <w:jc w:val="both"/>
      </w:pPr>
      <w:r>
        <w:rPr>
          <w:color w:val="231F20"/>
        </w:rPr>
        <w:t>As</w:t>
      </w:r>
      <w:r>
        <w:rPr>
          <w:color w:val="231F20"/>
          <w:spacing w:val="-2"/>
        </w:rPr>
        <w:t xml:space="preserve"> </w:t>
      </w:r>
      <w:r>
        <w:rPr>
          <w:color w:val="231F20"/>
        </w:rPr>
        <w:t>a</w:t>
      </w:r>
      <w:r>
        <w:rPr>
          <w:color w:val="231F20"/>
          <w:spacing w:val="-2"/>
        </w:rPr>
        <w:t xml:space="preserve"> </w:t>
      </w:r>
      <w:r>
        <w:rPr>
          <w:color w:val="231F20"/>
        </w:rPr>
        <w:t>member</w:t>
      </w:r>
      <w:r>
        <w:rPr>
          <w:color w:val="231F20"/>
          <w:spacing w:val="-2"/>
        </w:rPr>
        <w:t xml:space="preserve"> </w:t>
      </w:r>
      <w:r>
        <w:rPr>
          <w:color w:val="231F20"/>
        </w:rPr>
        <w:t>of</w:t>
      </w:r>
      <w:r>
        <w:rPr>
          <w:color w:val="231F20"/>
          <w:spacing w:val="-2"/>
        </w:rPr>
        <w:t xml:space="preserve"> </w:t>
      </w:r>
      <w:r>
        <w:rPr>
          <w:color w:val="231F20"/>
        </w:rPr>
        <w:t>TWG,</w:t>
      </w:r>
      <w:r>
        <w:rPr>
          <w:color w:val="231F20"/>
          <w:spacing w:val="-2"/>
        </w:rPr>
        <w:t xml:space="preserve"> </w:t>
      </w:r>
      <w:r>
        <w:rPr>
          <w:color w:val="231F20"/>
        </w:rPr>
        <w:t>SEBI</w:t>
      </w:r>
      <w:r>
        <w:rPr>
          <w:color w:val="231F20"/>
          <w:spacing w:val="-2"/>
        </w:rPr>
        <w:t xml:space="preserve"> </w:t>
      </w:r>
      <w:r>
        <w:rPr>
          <w:color w:val="231F20"/>
        </w:rPr>
        <w:t>participated</w:t>
      </w:r>
      <w:r>
        <w:rPr>
          <w:color w:val="231F20"/>
          <w:spacing w:val="-2"/>
        </w:rPr>
        <w:t xml:space="preserve"> </w:t>
      </w:r>
      <w:r>
        <w:rPr>
          <w:color w:val="231F20"/>
        </w:rPr>
        <w:t>in the</w:t>
      </w:r>
      <w:r>
        <w:rPr>
          <w:color w:val="231F20"/>
          <w:spacing w:val="-1"/>
        </w:rPr>
        <w:t xml:space="preserve"> </w:t>
      </w:r>
      <w:r>
        <w:rPr>
          <w:color w:val="231F20"/>
        </w:rPr>
        <w:t>member</w:t>
      </w:r>
      <w:r>
        <w:rPr>
          <w:color w:val="231F20"/>
          <w:spacing w:val="-1"/>
        </w:rPr>
        <w:t xml:space="preserve"> </w:t>
      </w:r>
      <w:r>
        <w:rPr>
          <w:color w:val="231F20"/>
        </w:rPr>
        <w:t>survey</w:t>
      </w:r>
      <w:r>
        <w:rPr>
          <w:color w:val="231F20"/>
          <w:spacing w:val="-1"/>
        </w:rPr>
        <w:t xml:space="preserve"> </w:t>
      </w:r>
      <w:r>
        <w:rPr>
          <w:color w:val="231F20"/>
        </w:rPr>
        <w:t>carried</w:t>
      </w:r>
      <w:r>
        <w:rPr>
          <w:color w:val="231F20"/>
          <w:spacing w:val="-1"/>
        </w:rPr>
        <w:t xml:space="preserve"> </w:t>
      </w:r>
      <w:r>
        <w:rPr>
          <w:color w:val="231F20"/>
        </w:rPr>
        <w:t>out</w:t>
      </w:r>
      <w:r>
        <w:rPr>
          <w:color w:val="231F20"/>
          <w:spacing w:val="-1"/>
        </w:rPr>
        <w:t xml:space="preserve"> </w:t>
      </w:r>
      <w:r>
        <w:rPr>
          <w:color w:val="231F20"/>
        </w:rPr>
        <w:t>by</w:t>
      </w:r>
      <w:r>
        <w:rPr>
          <w:color w:val="231F20"/>
          <w:spacing w:val="-1"/>
        </w:rPr>
        <w:t xml:space="preserve"> </w:t>
      </w:r>
      <w:r>
        <w:rPr>
          <w:color w:val="231F20"/>
        </w:rPr>
        <w:t>TWG</w:t>
      </w:r>
      <w:r>
        <w:rPr>
          <w:color w:val="231F20"/>
          <w:spacing w:val="-1"/>
        </w:rPr>
        <w:t xml:space="preserve"> </w:t>
      </w:r>
      <w:r>
        <w:rPr>
          <w:color w:val="231F20"/>
        </w:rPr>
        <w:t>for assessing</w:t>
      </w:r>
      <w:r>
        <w:rPr>
          <w:color w:val="231F20"/>
        </w:rPr>
        <w:t xml:space="preserve"> tokenisation adoption in India</w:t>
      </w:r>
      <w:r>
        <w:rPr>
          <w:color w:val="231F20"/>
          <w:spacing w:val="80"/>
        </w:rPr>
        <w:t xml:space="preserve"> </w:t>
      </w:r>
      <w:r>
        <w:rPr>
          <w:color w:val="231F20"/>
        </w:rPr>
        <w:t>for FTF published report titled tokenization of financial assets. For this report, TWG is now working on second phase of status update</w:t>
      </w:r>
      <w:r>
        <w:rPr>
          <w:color w:val="231F20"/>
          <w:spacing w:val="-6"/>
        </w:rPr>
        <w:t xml:space="preserve"> </w:t>
      </w:r>
      <w:r>
        <w:rPr>
          <w:color w:val="231F20"/>
        </w:rPr>
        <w:t>on</w:t>
      </w:r>
      <w:r>
        <w:rPr>
          <w:color w:val="231F20"/>
          <w:spacing w:val="-6"/>
        </w:rPr>
        <w:t xml:space="preserve"> </w:t>
      </w:r>
      <w:r>
        <w:rPr>
          <w:color w:val="231F20"/>
        </w:rPr>
        <w:t>tokenisation</w:t>
      </w:r>
      <w:r>
        <w:rPr>
          <w:color w:val="231F20"/>
          <w:spacing w:val="-6"/>
        </w:rPr>
        <w:t xml:space="preserve"> </w:t>
      </w:r>
      <w:r>
        <w:rPr>
          <w:color w:val="231F20"/>
        </w:rPr>
        <w:t>adoption</w:t>
      </w:r>
      <w:r>
        <w:rPr>
          <w:color w:val="231F20"/>
          <w:spacing w:val="-6"/>
        </w:rPr>
        <w:t xml:space="preserve"> </w:t>
      </w:r>
      <w:r>
        <w:rPr>
          <w:color w:val="231F20"/>
        </w:rPr>
        <w:t>and</w:t>
      </w:r>
      <w:r>
        <w:rPr>
          <w:color w:val="231F20"/>
          <w:spacing w:val="-6"/>
        </w:rPr>
        <w:t xml:space="preserve"> </w:t>
      </w:r>
      <w:r>
        <w:rPr>
          <w:color w:val="231F20"/>
        </w:rPr>
        <w:t>equity tokens. SEBI contributed in drafting the survey quest</w:t>
      </w:r>
      <w:r>
        <w:rPr>
          <w:color w:val="231F20"/>
        </w:rPr>
        <w:t>ionnaire and volunteered to work on FTF members’ survey analysis and drafting Phase 2 report.</w:t>
      </w:r>
    </w:p>
    <w:p w:rsidR="0018176E" w:rsidRDefault="003E529A">
      <w:pPr>
        <w:pStyle w:val="ListParagraph"/>
        <w:numPr>
          <w:ilvl w:val="3"/>
          <w:numId w:val="9"/>
        </w:numPr>
        <w:tabs>
          <w:tab w:val="left" w:pos="933"/>
          <w:tab w:val="left" w:pos="935"/>
        </w:tabs>
        <w:spacing w:before="157" w:line="312" w:lineRule="auto"/>
        <w:ind w:right="24" w:hanging="454"/>
        <w:jc w:val="both"/>
        <w:rPr>
          <w:i/>
        </w:rPr>
      </w:pPr>
      <w:r>
        <w:rPr>
          <w:color w:val="231F20"/>
        </w:rPr>
        <w:t>As a member of QWG, SEBI contributed</w:t>
      </w:r>
      <w:r>
        <w:rPr>
          <w:color w:val="231F20"/>
          <w:spacing w:val="80"/>
        </w:rPr>
        <w:t xml:space="preserve"> </w:t>
      </w:r>
      <w:r>
        <w:rPr>
          <w:color w:val="231F20"/>
        </w:rPr>
        <w:t>to</w:t>
      </w:r>
      <w:r>
        <w:rPr>
          <w:color w:val="231F20"/>
          <w:spacing w:val="40"/>
        </w:rPr>
        <w:t xml:space="preserve"> </w:t>
      </w:r>
      <w:r>
        <w:rPr>
          <w:color w:val="231F20"/>
        </w:rPr>
        <w:t>a</w:t>
      </w:r>
      <w:r>
        <w:rPr>
          <w:color w:val="231F20"/>
          <w:spacing w:val="40"/>
        </w:rPr>
        <w:t xml:space="preserve"> </w:t>
      </w:r>
      <w:r>
        <w:rPr>
          <w:color w:val="231F20"/>
        </w:rPr>
        <w:t>key</w:t>
      </w:r>
      <w:r>
        <w:rPr>
          <w:color w:val="231F20"/>
          <w:spacing w:val="40"/>
        </w:rPr>
        <w:t xml:space="preserve"> </w:t>
      </w:r>
      <w:r>
        <w:rPr>
          <w:color w:val="231F20"/>
        </w:rPr>
        <w:t>focus</w:t>
      </w:r>
      <w:r>
        <w:rPr>
          <w:color w:val="231F20"/>
          <w:spacing w:val="40"/>
        </w:rPr>
        <w:t xml:space="preserve"> </w:t>
      </w:r>
      <w:r>
        <w:rPr>
          <w:color w:val="231F20"/>
        </w:rPr>
        <w:t>area:</w:t>
      </w:r>
      <w:r>
        <w:rPr>
          <w:color w:val="231F20"/>
          <w:spacing w:val="40"/>
        </w:rPr>
        <w:t xml:space="preserve"> </w:t>
      </w:r>
      <w:r>
        <w:rPr>
          <w:i/>
          <w:color w:val="231F20"/>
        </w:rPr>
        <w:t>‘Assessing</w:t>
      </w:r>
      <w:r>
        <w:rPr>
          <w:i/>
          <w:color w:val="231F20"/>
          <w:spacing w:val="40"/>
        </w:rPr>
        <w:t xml:space="preserve"> </w:t>
      </w:r>
      <w:r>
        <w:rPr>
          <w:i/>
          <w:color w:val="231F20"/>
        </w:rPr>
        <w:t>capacity in</w:t>
      </w:r>
      <w:r>
        <w:rPr>
          <w:i/>
          <w:color w:val="231F20"/>
          <w:spacing w:val="40"/>
        </w:rPr>
        <w:t xml:space="preserve">  </w:t>
      </w:r>
      <w:r>
        <w:rPr>
          <w:i/>
          <w:color w:val="231F20"/>
        </w:rPr>
        <w:t>quantum</w:t>
      </w:r>
      <w:r>
        <w:rPr>
          <w:i/>
          <w:color w:val="231F20"/>
          <w:spacing w:val="40"/>
        </w:rPr>
        <w:t xml:space="preserve">  </w:t>
      </w:r>
      <w:r>
        <w:rPr>
          <w:i/>
          <w:color w:val="231F20"/>
        </w:rPr>
        <w:t>computing</w:t>
      </w:r>
      <w:r>
        <w:rPr>
          <w:i/>
          <w:color w:val="231F20"/>
          <w:spacing w:val="40"/>
        </w:rPr>
        <w:t xml:space="preserve">  </w:t>
      </w:r>
      <w:r>
        <w:rPr>
          <w:i/>
          <w:color w:val="231F20"/>
        </w:rPr>
        <w:t>and</w:t>
      </w:r>
      <w:r>
        <w:rPr>
          <w:i/>
          <w:color w:val="231F20"/>
          <w:spacing w:val="40"/>
        </w:rPr>
        <w:t xml:space="preserve">  </w:t>
      </w:r>
      <w:r>
        <w:rPr>
          <w:i/>
          <w:color w:val="231F20"/>
        </w:rPr>
        <w:t>quantum</w:t>
      </w:r>
    </w:p>
    <w:p w:rsidR="0018176E" w:rsidRDefault="0018176E">
      <w:pPr>
        <w:pStyle w:val="ListParagraph"/>
        <w:spacing w:line="312" w:lineRule="auto"/>
        <w:rPr>
          <w:i/>
        </w:rPr>
        <w:sectPr w:rsidR="0018176E">
          <w:type w:val="continuous"/>
          <w:pgSz w:w="12590" w:h="16190"/>
          <w:pgMar w:top="0" w:right="992" w:bottom="1020" w:left="992" w:header="0" w:footer="824" w:gutter="0"/>
          <w:cols w:num="2" w:space="720" w:equalWidth="0">
            <w:col w:w="5131" w:space="308"/>
            <w:col w:w="5167"/>
          </w:cols>
        </w:sectPr>
      </w:pPr>
    </w:p>
    <w:p w:rsidR="0018176E" w:rsidRDefault="0018176E">
      <w:pPr>
        <w:pStyle w:val="BodyText"/>
        <w:spacing w:before="4"/>
        <w:jc w:val="left"/>
        <w:rPr>
          <w:i/>
          <w:sz w:val="9"/>
        </w:rPr>
      </w:pPr>
    </w:p>
    <w:p w:rsidR="0018176E" w:rsidRDefault="0018176E">
      <w:pPr>
        <w:pStyle w:val="BodyText"/>
        <w:jc w:val="left"/>
        <w:rPr>
          <w:i/>
          <w:sz w:val="9"/>
        </w:rPr>
        <w:sectPr w:rsidR="0018176E">
          <w:pgSz w:w="12590" w:h="16190"/>
          <w:pgMar w:top="1080" w:right="992" w:bottom="1020" w:left="992" w:header="0" w:footer="824" w:gutter="0"/>
          <w:cols w:space="720"/>
        </w:sectPr>
      </w:pPr>
    </w:p>
    <w:p w:rsidR="0018176E" w:rsidRDefault="003E529A">
      <w:pPr>
        <w:spacing w:before="71" w:line="316" w:lineRule="auto"/>
        <w:ind w:left="935" w:right="1"/>
        <w:jc w:val="both"/>
      </w:pPr>
      <w:r>
        <w:rPr>
          <w:i/>
          <w:color w:val="231F20"/>
        </w:rPr>
        <w:t xml:space="preserve">preparedness + Taking stock of quantum </w:t>
      </w:r>
      <w:r>
        <w:rPr>
          <w:i/>
          <w:color w:val="231F20"/>
          <w:spacing w:val="-2"/>
        </w:rPr>
        <w:t>preparedness</w:t>
      </w:r>
      <w:r>
        <w:rPr>
          <w:i/>
          <w:color w:val="231F20"/>
          <w:spacing w:val="-7"/>
        </w:rPr>
        <w:t xml:space="preserve"> </w:t>
      </w:r>
      <w:r>
        <w:rPr>
          <w:i/>
          <w:color w:val="231F20"/>
          <w:spacing w:val="-2"/>
        </w:rPr>
        <w:t>measures</w:t>
      </w:r>
      <w:r>
        <w:rPr>
          <w:i/>
          <w:color w:val="231F20"/>
          <w:spacing w:val="-5"/>
        </w:rPr>
        <w:t xml:space="preserve"> </w:t>
      </w:r>
      <w:r>
        <w:rPr>
          <w:i/>
          <w:color w:val="231F20"/>
          <w:spacing w:val="-2"/>
        </w:rPr>
        <w:t>being</w:t>
      </w:r>
      <w:r>
        <w:rPr>
          <w:i/>
          <w:color w:val="231F20"/>
          <w:spacing w:val="-5"/>
        </w:rPr>
        <w:t xml:space="preserve"> </w:t>
      </w:r>
      <w:r>
        <w:rPr>
          <w:i/>
          <w:color w:val="231F20"/>
          <w:spacing w:val="-2"/>
        </w:rPr>
        <w:t>undertaken’</w:t>
      </w:r>
      <w:r>
        <w:rPr>
          <w:color w:val="231F20"/>
          <w:spacing w:val="-2"/>
        </w:rPr>
        <w:t xml:space="preserve">. </w:t>
      </w:r>
      <w:r>
        <w:rPr>
          <w:color w:val="231F20"/>
        </w:rPr>
        <w:t>SEBI also reviewed the literature survey shared</w:t>
      </w:r>
      <w:r>
        <w:rPr>
          <w:color w:val="231F20"/>
          <w:spacing w:val="-12"/>
        </w:rPr>
        <w:t xml:space="preserve"> </w:t>
      </w:r>
      <w:r>
        <w:rPr>
          <w:color w:val="231F20"/>
        </w:rPr>
        <w:t>by</w:t>
      </w:r>
      <w:r>
        <w:rPr>
          <w:color w:val="231F20"/>
          <w:spacing w:val="-12"/>
        </w:rPr>
        <w:t xml:space="preserve"> </w:t>
      </w:r>
      <w:r>
        <w:rPr>
          <w:color w:val="231F20"/>
        </w:rPr>
        <w:t>the</w:t>
      </w:r>
      <w:r>
        <w:rPr>
          <w:color w:val="231F20"/>
          <w:spacing w:val="-12"/>
        </w:rPr>
        <w:t xml:space="preserve"> </w:t>
      </w:r>
      <w:r>
        <w:rPr>
          <w:color w:val="231F20"/>
        </w:rPr>
        <w:t>IOSCO</w:t>
      </w:r>
      <w:r>
        <w:rPr>
          <w:color w:val="231F20"/>
          <w:spacing w:val="-12"/>
        </w:rPr>
        <w:t xml:space="preserve"> </w:t>
      </w:r>
      <w:r>
        <w:rPr>
          <w:color w:val="231F20"/>
        </w:rPr>
        <w:t>to</w:t>
      </w:r>
      <w:r>
        <w:rPr>
          <w:color w:val="231F20"/>
          <w:spacing w:val="-12"/>
        </w:rPr>
        <w:t xml:space="preserve"> </w:t>
      </w:r>
      <w:r>
        <w:rPr>
          <w:color w:val="231F20"/>
        </w:rPr>
        <w:t>learn</w:t>
      </w:r>
      <w:r>
        <w:rPr>
          <w:color w:val="231F20"/>
          <w:spacing w:val="-11"/>
        </w:rPr>
        <w:t xml:space="preserve"> </w:t>
      </w:r>
      <w:r>
        <w:rPr>
          <w:color w:val="231F20"/>
        </w:rPr>
        <w:t>from</w:t>
      </w:r>
      <w:r>
        <w:rPr>
          <w:color w:val="231F20"/>
          <w:spacing w:val="-12"/>
        </w:rPr>
        <w:t xml:space="preserve"> </w:t>
      </w:r>
      <w:r>
        <w:rPr>
          <w:color w:val="231F20"/>
        </w:rPr>
        <w:t>the</w:t>
      </w:r>
      <w:r>
        <w:rPr>
          <w:color w:val="231F20"/>
          <w:spacing w:val="-12"/>
        </w:rPr>
        <w:t xml:space="preserve"> </w:t>
      </w:r>
      <w:r>
        <w:rPr>
          <w:color w:val="231F20"/>
        </w:rPr>
        <w:t>best practices around the world covering risk assessment, PQC transition metho</w:t>
      </w:r>
      <w:r>
        <w:rPr>
          <w:color w:val="231F20"/>
        </w:rPr>
        <w:t>ds, etc.</w:t>
      </w:r>
    </w:p>
    <w:p w:rsidR="0018176E" w:rsidRPr="00D32AC4" w:rsidRDefault="003E529A">
      <w:pPr>
        <w:pStyle w:val="ListParagraph"/>
        <w:numPr>
          <w:ilvl w:val="2"/>
          <w:numId w:val="9"/>
        </w:numPr>
        <w:tabs>
          <w:tab w:val="left" w:pos="591"/>
        </w:tabs>
        <w:spacing w:before="172" w:line="316" w:lineRule="auto"/>
        <w:ind w:left="28" w:right="1" w:firstLine="0"/>
        <w:rPr>
          <w:b/>
        </w:rPr>
      </w:pPr>
      <w:r w:rsidRPr="00D32AC4">
        <w:rPr>
          <w:b/>
          <w:color w:val="231F20"/>
        </w:rPr>
        <w:t>India</w:t>
      </w:r>
      <w:r w:rsidRPr="00D32AC4">
        <w:rPr>
          <w:b/>
          <w:color w:val="231F20"/>
          <w:spacing w:val="-11"/>
        </w:rPr>
        <w:t xml:space="preserve"> </w:t>
      </w:r>
      <w:r w:rsidRPr="00D32AC4">
        <w:rPr>
          <w:b/>
          <w:color w:val="231F20"/>
        </w:rPr>
        <w:t>Innovation</w:t>
      </w:r>
      <w:r w:rsidRPr="00D32AC4">
        <w:rPr>
          <w:b/>
          <w:color w:val="231F20"/>
          <w:spacing w:val="-11"/>
        </w:rPr>
        <w:t xml:space="preserve"> </w:t>
      </w:r>
      <w:r w:rsidRPr="00D32AC4">
        <w:rPr>
          <w:b/>
          <w:color w:val="231F20"/>
        </w:rPr>
        <w:t>Pavilion</w:t>
      </w:r>
      <w:r w:rsidRPr="00D32AC4">
        <w:rPr>
          <w:b/>
          <w:color w:val="231F20"/>
          <w:spacing w:val="-11"/>
        </w:rPr>
        <w:t xml:space="preserve"> </w:t>
      </w:r>
      <w:r w:rsidRPr="00D32AC4">
        <w:rPr>
          <w:b/>
          <w:color w:val="231F20"/>
        </w:rPr>
        <w:t>at</w:t>
      </w:r>
      <w:r w:rsidRPr="00D32AC4">
        <w:rPr>
          <w:b/>
          <w:color w:val="231F20"/>
          <w:spacing w:val="-11"/>
        </w:rPr>
        <w:t xml:space="preserve"> </w:t>
      </w:r>
      <w:r w:rsidRPr="00D32AC4">
        <w:rPr>
          <w:b/>
          <w:color w:val="231F20"/>
        </w:rPr>
        <w:t>Singapore</w:t>
      </w:r>
      <w:r w:rsidRPr="00D32AC4">
        <w:rPr>
          <w:b/>
          <w:color w:val="231F20"/>
          <w:spacing w:val="-11"/>
        </w:rPr>
        <w:t xml:space="preserve"> </w:t>
      </w:r>
      <w:r w:rsidRPr="00D32AC4">
        <w:rPr>
          <w:b/>
          <w:color w:val="231F20"/>
        </w:rPr>
        <w:t xml:space="preserve">FinTech </w:t>
      </w:r>
      <w:r w:rsidRPr="00D32AC4">
        <w:rPr>
          <w:b/>
          <w:color w:val="231F20"/>
          <w:spacing w:val="-2"/>
        </w:rPr>
        <w:t>Festival</w:t>
      </w:r>
    </w:p>
    <w:p w:rsidR="0018176E" w:rsidRDefault="003E529A">
      <w:pPr>
        <w:pStyle w:val="BodyText"/>
        <w:spacing w:before="171" w:line="316" w:lineRule="auto"/>
        <w:ind w:left="28"/>
      </w:pPr>
      <w:r>
        <w:rPr>
          <w:color w:val="231F20"/>
        </w:rPr>
        <w:t>SEBI</w:t>
      </w:r>
      <w:r>
        <w:rPr>
          <w:color w:val="231F20"/>
          <w:spacing w:val="40"/>
        </w:rPr>
        <w:t xml:space="preserve"> </w:t>
      </w:r>
      <w:r>
        <w:rPr>
          <w:color w:val="231F20"/>
        </w:rPr>
        <w:t>showcased</w:t>
      </w:r>
      <w:r>
        <w:rPr>
          <w:color w:val="231F20"/>
          <w:spacing w:val="40"/>
        </w:rPr>
        <w:t xml:space="preserve"> </w:t>
      </w:r>
      <w:r>
        <w:rPr>
          <w:color w:val="231F20"/>
        </w:rPr>
        <w:t>the</w:t>
      </w:r>
      <w:r>
        <w:rPr>
          <w:color w:val="231F20"/>
          <w:spacing w:val="40"/>
        </w:rPr>
        <w:t xml:space="preserve"> </w:t>
      </w:r>
      <w:r>
        <w:rPr>
          <w:color w:val="231F20"/>
        </w:rPr>
        <w:t>technological</w:t>
      </w:r>
      <w:r>
        <w:rPr>
          <w:color w:val="231F20"/>
          <w:spacing w:val="40"/>
        </w:rPr>
        <w:t xml:space="preserve"> </w:t>
      </w:r>
      <w:r>
        <w:rPr>
          <w:color w:val="231F20"/>
        </w:rPr>
        <w:t xml:space="preserve">advancement in Indian securities market in the India innovation pavilion at the Singapore FinTech Festival 2025. The key innovative products showcased by SEBI </w:t>
      </w:r>
      <w:r>
        <w:rPr>
          <w:color w:val="231F20"/>
          <w:spacing w:val="-2"/>
        </w:rPr>
        <w:t>included:</w:t>
      </w:r>
    </w:p>
    <w:p w:rsidR="0018176E" w:rsidRDefault="003E529A">
      <w:pPr>
        <w:pStyle w:val="ListParagraph"/>
        <w:numPr>
          <w:ilvl w:val="3"/>
          <w:numId w:val="9"/>
        </w:numPr>
        <w:tabs>
          <w:tab w:val="left" w:pos="933"/>
          <w:tab w:val="left" w:pos="935"/>
        </w:tabs>
        <w:spacing w:line="316" w:lineRule="auto"/>
        <w:ind w:right="1" w:hanging="454"/>
        <w:jc w:val="both"/>
      </w:pPr>
      <w:r>
        <w:rPr>
          <w:color w:val="231F20"/>
        </w:rPr>
        <w:t xml:space="preserve">@Valid (Validated UPI handles) and SEBI </w:t>
      </w:r>
      <w:r>
        <w:rPr>
          <w:color w:val="231F20"/>
          <w:spacing w:val="-2"/>
        </w:rPr>
        <w:t>Check;</w:t>
      </w:r>
    </w:p>
    <w:p w:rsidR="0018176E" w:rsidRDefault="003E529A">
      <w:pPr>
        <w:pStyle w:val="ListParagraph"/>
        <w:numPr>
          <w:ilvl w:val="3"/>
          <w:numId w:val="9"/>
        </w:numPr>
        <w:tabs>
          <w:tab w:val="left" w:pos="933"/>
          <w:tab w:val="left" w:pos="935"/>
        </w:tabs>
        <w:spacing w:before="170" w:line="316" w:lineRule="auto"/>
        <w:ind w:right="1" w:hanging="454"/>
        <w:jc w:val="both"/>
      </w:pPr>
      <w:r>
        <w:rPr>
          <w:color w:val="231F20"/>
        </w:rPr>
        <w:t>Logging</w:t>
      </w:r>
      <w:r>
        <w:rPr>
          <w:color w:val="231F20"/>
          <w:spacing w:val="-16"/>
        </w:rPr>
        <w:t xml:space="preserve"> </w:t>
      </w:r>
      <w:r>
        <w:rPr>
          <w:color w:val="231F20"/>
        </w:rPr>
        <w:t>and</w:t>
      </w:r>
      <w:r>
        <w:rPr>
          <w:color w:val="231F20"/>
          <w:spacing w:val="-15"/>
        </w:rPr>
        <w:t xml:space="preserve"> </w:t>
      </w:r>
      <w:r>
        <w:rPr>
          <w:color w:val="231F20"/>
        </w:rPr>
        <w:t>Monitoring</w:t>
      </w:r>
      <w:r>
        <w:rPr>
          <w:color w:val="231F20"/>
          <w:spacing w:val="-15"/>
        </w:rPr>
        <w:t xml:space="preserve"> </w:t>
      </w:r>
      <w:r>
        <w:rPr>
          <w:color w:val="231F20"/>
        </w:rPr>
        <w:t>Application</w:t>
      </w:r>
      <w:r>
        <w:rPr>
          <w:color w:val="231F20"/>
          <w:spacing w:val="-16"/>
        </w:rPr>
        <w:t xml:space="preserve"> </w:t>
      </w:r>
      <w:r>
        <w:rPr>
          <w:color w:val="231F20"/>
        </w:rPr>
        <w:t>(LAMA</w:t>
      </w:r>
      <w:r>
        <w:rPr>
          <w:color w:val="231F20"/>
        </w:rPr>
        <w:t>) – to help trading members proactively manage IT system risks;</w:t>
      </w:r>
    </w:p>
    <w:p w:rsidR="0018176E" w:rsidRDefault="003E529A">
      <w:pPr>
        <w:pStyle w:val="ListParagraph"/>
        <w:numPr>
          <w:ilvl w:val="3"/>
          <w:numId w:val="9"/>
        </w:numPr>
        <w:tabs>
          <w:tab w:val="left" w:pos="933"/>
          <w:tab w:val="left" w:pos="935"/>
        </w:tabs>
        <w:spacing w:line="316" w:lineRule="auto"/>
        <w:ind w:hanging="454"/>
        <w:jc w:val="both"/>
      </w:pPr>
      <w:r>
        <w:rPr>
          <w:color w:val="231F20"/>
        </w:rPr>
        <w:t>Investor Risk Reduction Access (IRRA) platform – a fallback mechanism for investors during technical glitches in IT systems of trading members;</w:t>
      </w:r>
    </w:p>
    <w:p w:rsidR="0018176E" w:rsidRDefault="003E529A">
      <w:pPr>
        <w:pStyle w:val="ListParagraph"/>
        <w:numPr>
          <w:ilvl w:val="3"/>
          <w:numId w:val="9"/>
        </w:numPr>
        <w:tabs>
          <w:tab w:val="left" w:pos="935"/>
        </w:tabs>
        <w:spacing w:before="151" w:line="316" w:lineRule="auto"/>
        <w:ind w:hanging="454"/>
        <w:jc w:val="both"/>
      </w:pPr>
      <w:r>
        <w:rPr>
          <w:color w:val="231F20"/>
        </w:rPr>
        <w:t>Regulatory AI</w:t>
      </w:r>
      <w:r>
        <w:rPr>
          <w:color w:val="231F20"/>
          <w:position w:val="2"/>
        </w:rPr>
        <w:t>-</w:t>
      </w:r>
      <w:r>
        <w:rPr>
          <w:color w:val="231F20"/>
        </w:rPr>
        <w:t xml:space="preserve">Driven Advertisement </w:t>
      </w:r>
      <w:r>
        <w:rPr>
          <w:color w:val="231F20"/>
          <w:spacing w:val="-4"/>
        </w:rPr>
        <w:t>Reviewer</w:t>
      </w:r>
      <w:r>
        <w:rPr>
          <w:color w:val="231F20"/>
          <w:spacing w:val="-11"/>
        </w:rPr>
        <w:t xml:space="preserve"> </w:t>
      </w:r>
      <w:r>
        <w:rPr>
          <w:color w:val="231F20"/>
          <w:spacing w:val="-4"/>
        </w:rPr>
        <w:t>R(AI</w:t>
      </w:r>
      <w:r>
        <w:rPr>
          <w:color w:val="231F20"/>
          <w:spacing w:val="-4"/>
        </w:rPr>
        <w:t>)DAR</w:t>
      </w:r>
      <w:r>
        <w:rPr>
          <w:color w:val="231F20"/>
          <w:spacing w:val="-11"/>
        </w:rPr>
        <w:t xml:space="preserve"> </w:t>
      </w:r>
      <w:r>
        <w:rPr>
          <w:color w:val="231F20"/>
          <w:spacing w:val="-4"/>
        </w:rPr>
        <w:t>–</w:t>
      </w:r>
      <w:r>
        <w:rPr>
          <w:color w:val="231F20"/>
          <w:spacing w:val="-11"/>
        </w:rPr>
        <w:t xml:space="preserve"> </w:t>
      </w:r>
      <w:r>
        <w:rPr>
          <w:color w:val="231F20"/>
          <w:spacing w:val="-4"/>
        </w:rPr>
        <w:t>to</w:t>
      </w:r>
      <w:r>
        <w:rPr>
          <w:color w:val="231F20"/>
          <w:spacing w:val="-11"/>
        </w:rPr>
        <w:t xml:space="preserve"> </w:t>
      </w:r>
      <w:r>
        <w:rPr>
          <w:color w:val="231F20"/>
          <w:spacing w:val="-4"/>
        </w:rPr>
        <w:t>monitor</w:t>
      </w:r>
      <w:r>
        <w:rPr>
          <w:color w:val="231F20"/>
          <w:spacing w:val="-11"/>
        </w:rPr>
        <w:t xml:space="preserve"> </w:t>
      </w:r>
      <w:r>
        <w:rPr>
          <w:color w:val="231F20"/>
          <w:spacing w:val="-4"/>
        </w:rPr>
        <w:t xml:space="preserve">compliance </w:t>
      </w:r>
      <w:r>
        <w:rPr>
          <w:color w:val="231F20"/>
        </w:rPr>
        <w:t>of mutual fund advertisements with SEBI’s advertising guidelines;</w:t>
      </w:r>
    </w:p>
    <w:p w:rsidR="0018176E" w:rsidRDefault="003E529A">
      <w:pPr>
        <w:pStyle w:val="ListParagraph"/>
        <w:numPr>
          <w:ilvl w:val="3"/>
          <w:numId w:val="9"/>
        </w:numPr>
        <w:tabs>
          <w:tab w:val="left" w:pos="935"/>
        </w:tabs>
        <w:spacing w:before="151" w:line="316" w:lineRule="auto"/>
        <w:ind w:right="1" w:hanging="454"/>
        <w:jc w:val="both"/>
      </w:pPr>
      <w:r>
        <w:rPr>
          <w:color w:val="231F20"/>
        </w:rPr>
        <w:t>Cybersecurity initiatives such as M</w:t>
      </w:r>
      <w:r>
        <w:rPr>
          <w:color w:val="231F20"/>
          <w:position w:val="2"/>
        </w:rPr>
        <w:t>-</w:t>
      </w:r>
      <w:r>
        <w:rPr>
          <w:color w:val="231F20"/>
        </w:rPr>
        <w:t>SOC and cyber capability index to strengthen securities market’s cyber resilience and investor confidence.</w:t>
      </w:r>
    </w:p>
    <w:p w:rsidR="0018176E" w:rsidRPr="00D32AC4" w:rsidRDefault="003E529A">
      <w:pPr>
        <w:pStyle w:val="ListParagraph"/>
        <w:numPr>
          <w:ilvl w:val="1"/>
          <w:numId w:val="9"/>
        </w:numPr>
        <w:tabs>
          <w:tab w:val="left" w:pos="478"/>
        </w:tabs>
        <w:ind w:left="478" w:hanging="450"/>
        <w:rPr>
          <w:b/>
        </w:rPr>
      </w:pPr>
      <w:r w:rsidRPr="00D32AC4">
        <w:rPr>
          <w:b/>
          <w:color w:val="C95D48"/>
          <w:w w:val="85"/>
        </w:rPr>
        <w:t>OTHER</w:t>
      </w:r>
      <w:r w:rsidRPr="00D32AC4">
        <w:rPr>
          <w:b/>
          <w:color w:val="C95D48"/>
          <w:spacing w:val="15"/>
        </w:rPr>
        <w:t xml:space="preserve"> </w:t>
      </w:r>
      <w:r w:rsidRPr="00D32AC4">
        <w:rPr>
          <w:b/>
          <w:color w:val="C95D48"/>
          <w:spacing w:val="-2"/>
        </w:rPr>
        <w:t>DEVELOPMENTS</w:t>
      </w:r>
    </w:p>
    <w:p w:rsidR="0018176E" w:rsidRPr="00D32AC4" w:rsidRDefault="003E529A">
      <w:pPr>
        <w:pStyle w:val="ListParagraph"/>
        <w:numPr>
          <w:ilvl w:val="2"/>
          <w:numId w:val="9"/>
        </w:numPr>
        <w:tabs>
          <w:tab w:val="left" w:pos="541"/>
        </w:tabs>
        <w:spacing w:before="252"/>
        <w:ind w:left="541" w:hanging="513"/>
        <w:rPr>
          <w:b/>
        </w:rPr>
      </w:pPr>
      <w:r w:rsidRPr="00D32AC4">
        <w:rPr>
          <w:b/>
          <w:color w:val="231F20"/>
        </w:rPr>
        <w:t>Cybersecurity Audits and</w:t>
      </w:r>
      <w:r w:rsidRPr="00D32AC4">
        <w:rPr>
          <w:b/>
          <w:color w:val="231F20"/>
          <w:spacing w:val="-1"/>
        </w:rPr>
        <w:t xml:space="preserve"> </w:t>
      </w:r>
      <w:r w:rsidRPr="00D32AC4">
        <w:rPr>
          <w:b/>
          <w:color w:val="231F20"/>
          <w:spacing w:val="-2"/>
        </w:rPr>
        <w:t>Supervision</w:t>
      </w:r>
    </w:p>
    <w:p w:rsidR="0018176E" w:rsidRDefault="003E529A">
      <w:pPr>
        <w:pStyle w:val="ListParagraph"/>
        <w:numPr>
          <w:ilvl w:val="0"/>
          <w:numId w:val="1"/>
        </w:numPr>
        <w:tabs>
          <w:tab w:val="left" w:pos="479"/>
          <w:tab w:val="left" w:pos="481"/>
        </w:tabs>
        <w:spacing w:before="251" w:line="309" w:lineRule="auto"/>
        <w:jc w:val="both"/>
      </w:pPr>
      <w:r>
        <w:rPr>
          <w:color w:val="231F20"/>
          <w:spacing w:val="-4"/>
        </w:rPr>
        <w:t>VAPT</w:t>
      </w:r>
      <w:r>
        <w:rPr>
          <w:color w:val="231F20"/>
          <w:spacing w:val="-9"/>
        </w:rPr>
        <w:t xml:space="preserve"> </w:t>
      </w:r>
      <w:r>
        <w:rPr>
          <w:color w:val="231F20"/>
          <w:spacing w:val="-4"/>
        </w:rPr>
        <w:t>at</w:t>
      </w:r>
      <w:r>
        <w:rPr>
          <w:color w:val="231F20"/>
          <w:spacing w:val="-9"/>
        </w:rPr>
        <w:t xml:space="preserve"> </w:t>
      </w:r>
      <w:r>
        <w:rPr>
          <w:color w:val="231F20"/>
          <w:spacing w:val="-4"/>
        </w:rPr>
        <w:t>SEBI:</w:t>
      </w:r>
      <w:r>
        <w:rPr>
          <w:color w:val="231F20"/>
          <w:spacing w:val="-9"/>
        </w:rPr>
        <w:t xml:space="preserve"> </w:t>
      </w:r>
      <w:r>
        <w:rPr>
          <w:color w:val="231F20"/>
          <w:spacing w:val="-4"/>
        </w:rPr>
        <w:t>SEBI</w:t>
      </w:r>
      <w:r>
        <w:rPr>
          <w:color w:val="231F20"/>
          <w:spacing w:val="-9"/>
        </w:rPr>
        <w:t xml:space="preserve"> </w:t>
      </w:r>
      <w:r>
        <w:rPr>
          <w:color w:val="231F20"/>
          <w:spacing w:val="-4"/>
        </w:rPr>
        <w:t>conducts</w:t>
      </w:r>
      <w:r>
        <w:rPr>
          <w:color w:val="231F20"/>
          <w:spacing w:val="-9"/>
        </w:rPr>
        <w:t xml:space="preserve"> </w:t>
      </w:r>
      <w:r>
        <w:rPr>
          <w:color w:val="231F20"/>
          <w:spacing w:val="-4"/>
        </w:rPr>
        <w:t>annual</w:t>
      </w:r>
      <w:r>
        <w:rPr>
          <w:color w:val="231F20"/>
          <w:spacing w:val="-9"/>
        </w:rPr>
        <w:t xml:space="preserve"> </w:t>
      </w:r>
      <w:r>
        <w:rPr>
          <w:color w:val="231F20"/>
          <w:spacing w:val="-4"/>
        </w:rPr>
        <w:t>VAPT</w:t>
      </w:r>
      <w:r>
        <w:rPr>
          <w:color w:val="231F20"/>
          <w:spacing w:val="-9"/>
        </w:rPr>
        <w:t xml:space="preserve"> </w:t>
      </w:r>
      <w:r>
        <w:rPr>
          <w:color w:val="231F20"/>
          <w:spacing w:val="-4"/>
        </w:rPr>
        <w:t>of</w:t>
      </w:r>
      <w:r>
        <w:rPr>
          <w:color w:val="231F20"/>
          <w:spacing w:val="-9"/>
        </w:rPr>
        <w:t xml:space="preserve"> </w:t>
      </w:r>
      <w:r>
        <w:rPr>
          <w:color w:val="231F20"/>
          <w:spacing w:val="-4"/>
        </w:rPr>
        <w:t xml:space="preserve">its </w:t>
      </w:r>
      <w:r>
        <w:rPr>
          <w:color w:val="231F20"/>
          <w:spacing w:val="-2"/>
        </w:rPr>
        <w:t>IT</w:t>
      </w:r>
      <w:r>
        <w:rPr>
          <w:color w:val="231F20"/>
          <w:spacing w:val="-14"/>
        </w:rPr>
        <w:t xml:space="preserve"> </w:t>
      </w:r>
      <w:r>
        <w:rPr>
          <w:color w:val="231F20"/>
          <w:spacing w:val="-2"/>
        </w:rPr>
        <w:t>systems.</w:t>
      </w:r>
      <w:r>
        <w:rPr>
          <w:color w:val="231F20"/>
          <w:spacing w:val="-13"/>
        </w:rPr>
        <w:t xml:space="preserve"> </w:t>
      </w:r>
      <w:r>
        <w:rPr>
          <w:color w:val="231F20"/>
          <w:spacing w:val="-2"/>
        </w:rPr>
        <w:t>For</w:t>
      </w:r>
      <w:r>
        <w:rPr>
          <w:color w:val="231F20"/>
          <w:spacing w:val="-13"/>
        </w:rPr>
        <w:t xml:space="preserve"> </w:t>
      </w:r>
      <w:r>
        <w:rPr>
          <w:color w:val="231F20"/>
          <w:spacing w:val="-2"/>
        </w:rPr>
        <w:t>the</w:t>
      </w:r>
      <w:r>
        <w:rPr>
          <w:color w:val="231F20"/>
          <w:spacing w:val="-14"/>
        </w:rPr>
        <w:t xml:space="preserve"> </w:t>
      </w:r>
      <w:r>
        <w:rPr>
          <w:color w:val="231F20"/>
          <w:spacing w:val="-2"/>
        </w:rPr>
        <w:t>year</w:t>
      </w:r>
      <w:r>
        <w:rPr>
          <w:color w:val="231F20"/>
          <w:spacing w:val="-13"/>
        </w:rPr>
        <w:t xml:space="preserve"> </w:t>
      </w:r>
      <w:r>
        <w:rPr>
          <w:color w:val="231F20"/>
          <w:spacing w:val="-2"/>
        </w:rPr>
        <w:t>2025-26,</w:t>
      </w:r>
      <w:r>
        <w:rPr>
          <w:color w:val="231F20"/>
          <w:spacing w:val="-13"/>
        </w:rPr>
        <w:t xml:space="preserve"> </w:t>
      </w:r>
      <w:r>
        <w:rPr>
          <w:color w:val="231F20"/>
          <w:spacing w:val="-2"/>
        </w:rPr>
        <w:t>SEBI</w:t>
      </w:r>
      <w:r>
        <w:rPr>
          <w:color w:val="231F20"/>
          <w:spacing w:val="-13"/>
        </w:rPr>
        <w:t xml:space="preserve"> </w:t>
      </w:r>
      <w:r>
        <w:rPr>
          <w:color w:val="231F20"/>
          <w:spacing w:val="-2"/>
        </w:rPr>
        <w:t xml:space="preserve">engaged </w:t>
      </w:r>
      <w:r>
        <w:rPr>
          <w:color w:val="231F20"/>
        </w:rPr>
        <w:t>a new CERT</w:t>
      </w:r>
      <w:r>
        <w:rPr>
          <w:color w:val="231F20"/>
          <w:position w:val="2"/>
        </w:rPr>
        <w:t>-</w:t>
      </w:r>
      <w:r>
        <w:rPr>
          <w:color w:val="231F20"/>
        </w:rPr>
        <w:t>In empaneled auditor to perform the</w:t>
      </w:r>
      <w:r>
        <w:rPr>
          <w:color w:val="231F20"/>
          <w:spacing w:val="-1"/>
        </w:rPr>
        <w:t xml:space="preserve"> </w:t>
      </w:r>
      <w:r>
        <w:rPr>
          <w:color w:val="231F20"/>
        </w:rPr>
        <w:t>VAPT</w:t>
      </w:r>
      <w:r>
        <w:rPr>
          <w:color w:val="231F20"/>
          <w:spacing w:val="-1"/>
        </w:rPr>
        <w:t xml:space="preserve"> </w:t>
      </w:r>
      <w:r>
        <w:rPr>
          <w:color w:val="231F20"/>
        </w:rPr>
        <w:t>of</w:t>
      </w:r>
      <w:r>
        <w:rPr>
          <w:color w:val="231F20"/>
          <w:spacing w:val="-1"/>
        </w:rPr>
        <w:t xml:space="preserve"> </w:t>
      </w:r>
      <w:r>
        <w:rPr>
          <w:color w:val="231F20"/>
        </w:rPr>
        <w:t>SEBI’s</w:t>
      </w:r>
      <w:r>
        <w:rPr>
          <w:color w:val="231F20"/>
          <w:spacing w:val="-1"/>
        </w:rPr>
        <w:t xml:space="preserve"> </w:t>
      </w:r>
      <w:r>
        <w:rPr>
          <w:color w:val="231F20"/>
        </w:rPr>
        <w:t>IT</w:t>
      </w:r>
      <w:r>
        <w:rPr>
          <w:color w:val="231F20"/>
          <w:spacing w:val="-1"/>
        </w:rPr>
        <w:t xml:space="preserve"> </w:t>
      </w:r>
      <w:r>
        <w:rPr>
          <w:color w:val="231F20"/>
        </w:rPr>
        <w:t>systems.</w:t>
      </w:r>
      <w:r>
        <w:rPr>
          <w:color w:val="231F20"/>
          <w:spacing w:val="61"/>
        </w:rPr>
        <w:t xml:space="preserve"> </w:t>
      </w:r>
      <w:r>
        <w:rPr>
          <w:color w:val="231F20"/>
        </w:rPr>
        <w:t>Subsequently,</w:t>
      </w:r>
    </w:p>
    <w:p w:rsidR="0018176E" w:rsidRDefault="003E529A">
      <w:pPr>
        <w:pStyle w:val="BodyText"/>
        <w:spacing w:before="71" w:line="309" w:lineRule="auto"/>
        <w:ind w:left="481" w:right="24"/>
      </w:pPr>
      <w:r>
        <w:br w:type="column"/>
      </w:r>
      <w:r>
        <w:rPr>
          <w:color w:val="231F20"/>
        </w:rPr>
        <w:t>there was nearly 35 per cent decrease in VAPT observations for 2025-26, compared to the previous year.</w:t>
      </w:r>
    </w:p>
    <w:p w:rsidR="0018176E" w:rsidRDefault="003E529A">
      <w:pPr>
        <w:pStyle w:val="ListParagraph"/>
        <w:numPr>
          <w:ilvl w:val="0"/>
          <w:numId w:val="1"/>
        </w:numPr>
        <w:tabs>
          <w:tab w:val="left" w:pos="481"/>
        </w:tabs>
        <w:spacing w:before="169" w:line="309" w:lineRule="auto"/>
        <w:ind w:right="24"/>
        <w:jc w:val="both"/>
      </w:pPr>
      <w:r>
        <w:rPr>
          <w:color w:val="231F20"/>
        </w:rPr>
        <w:t>ISO 27001: 2022 certification: SEBI obtained ISO</w:t>
      </w:r>
      <w:r>
        <w:rPr>
          <w:color w:val="231F20"/>
          <w:spacing w:val="-16"/>
        </w:rPr>
        <w:t xml:space="preserve"> </w:t>
      </w:r>
      <w:r>
        <w:rPr>
          <w:color w:val="231F20"/>
        </w:rPr>
        <w:t>27001:2022</w:t>
      </w:r>
      <w:r>
        <w:rPr>
          <w:color w:val="231F20"/>
          <w:spacing w:val="-15"/>
        </w:rPr>
        <w:t xml:space="preserve"> </w:t>
      </w:r>
      <w:r>
        <w:rPr>
          <w:color w:val="231F20"/>
        </w:rPr>
        <w:t>certification</w:t>
      </w:r>
      <w:r>
        <w:rPr>
          <w:color w:val="231F20"/>
          <w:spacing w:val="-15"/>
        </w:rPr>
        <w:t xml:space="preserve"> </w:t>
      </w:r>
      <w:r>
        <w:rPr>
          <w:color w:val="231F20"/>
        </w:rPr>
        <w:t>on</w:t>
      </w:r>
      <w:r>
        <w:rPr>
          <w:color w:val="231F20"/>
          <w:spacing w:val="-16"/>
        </w:rPr>
        <w:t xml:space="preserve"> </w:t>
      </w:r>
      <w:r>
        <w:rPr>
          <w:color w:val="231F20"/>
        </w:rPr>
        <w:t>March</w:t>
      </w:r>
      <w:r>
        <w:rPr>
          <w:color w:val="231F20"/>
          <w:spacing w:val="-15"/>
        </w:rPr>
        <w:t xml:space="preserve"> </w:t>
      </w:r>
      <w:r>
        <w:rPr>
          <w:color w:val="231F20"/>
        </w:rPr>
        <w:t>26,</w:t>
      </w:r>
      <w:r>
        <w:rPr>
          <w:color w:val="231F20"/>
          <w:spacing w:val="-15"/>
        </w:rPr>
        <w:t xml:space="preserve"> </w:t>
      </w:r>
      <w:r>
        <w:rPr>
          <w:color w:val="231F20"/>
        </w:rPr>
        <w:t>2024, valid</w:t>
      </w:r>
      <w:r>
        <w:rPr>
          <w:color w:val="231F20"/>
          <w:spacing w:val="40"/>
        </w:rPr>
        <w:t xml:space="preserve"> </w:t>
      </w:r>
      <w:r>
        <w:rPr>
          <w:color w:val="231F20"/>
        </w:rPr>
        <w:t>for</w:t>
      </w:r>
      <w:r>
        <w:rPr>
          <w:color w:val="231F20"/>
          <w:spacing w:val="40"/>
        </w:rPr>
        <w:t xml:space="preserve"> </w:t>
      </w:r>
      <w:r>
        <w:rPr>
          <w:color w:val="231F20"/>
        </w:rPr>
        <w:t>three</w:t>
      </w:r>
      <w:r>
        <w:rPr>
          <w:color w:val="231F20"/>
          <w:spacing w:val="40"/>
        </w:rPr>
        <w:t xml:space="preserve"> </w:t>
      </w:r>
      <w:r>
        <w:rPr>
          <w:color w:val="231F20"/>
        </w:rPr>
        <w:t>years,</w:t>
      </w:r>
      <w:r>
        <w:rPr>
          <w:color w:val="231F20"/>
          <w:spacing w:val="40"/>
        </w:rPr>
        <w:t xml:space="preserve"> </w:t>
      </w:r>
      <w:r>
        <w:rPr>
          <w:color w:val="231F20"/>
        </w:rPr>
        <w:t>confirming</w:t>
      </w:r>
      <w:r>
        <w:rPr>
          <w:color w:val="231F20"/>
          <w:spacing w:val="40"/>
        </w:rPr>
        <w:t xml:space="preserve"> </w:t>
      </w:r>
      <w:r>
        <w:rPr>
          <w:color w:val="231F20"/>
        </w:rPr>
        <w:t>that</w:t>
      </w:r>
      <w:r>
        <w:rPr>
          <w:color w:val="231F20"/>
          <w:spacing w:val="40"/>
        </w:rPr>
        <w:t xml:space="preserve"> </w:t>
      </w:r>
      <w:r>
        <w:rPr>
          <w:color w:val="231F20"/>
        </w:rPr>
        <w:t>SEBI has implemented a standardized Information Security Management System (ISMS) for its IT systems. The ISMS underwent its first annual surveillance audit in March 2025 and second annual surveillance audit in March 2026. After both audits, the auditors r</w:t>
      </w:r>
      <w:r>
        <w:rPr>
          <w:color w:val="231F20"/>
        </w:rPr>
        <w:t xml:space="preserve">ecommended that </w:t>
      </w:r>
      <w:r>
        <w:rPr>
          <w:color w:val="231F20"/>
          <w:spacing w:val="-2"/>
        </w:rPr>
        <w:t>SEBI’s</w:t>
      </w:r>
      <w:r>
        <w:rPr>
          <w:color w:val="231F20"/>
          <w:spacing w:val="-13"/>
        </w:rPr>
        <w:t xml:space="preserve"> </w:t>
      </w:r>
      <w:r>
        <w:rPr>
          <w:color w:val="231F20"/>
          <w:spacing w:val="-2"/>
        </w:rPr>
        <w:t>ISO</w:t>
      </w:r>
      <w:r>
        <w:rPr>
          <w:color w:val="231F20"/>
          <w:spacing w:val="-13"/>
        </w:rPr>
        <w:t xml:space="preserve"> </w:t>
      </w:r>
      <w:r>
        <w:rPr>
          <w:color w:val="231F20"/>
          <w:spacing w:val="-2"/>
        </w:rPr>
        <w:t>27001:2022</w:t>
      </w:r>
      <w:r>
        <w:rPr>
          <w:color w:val="231F20"/>
          <w:spacing w:val="-13"/>
        </w:rPr>
        <w:t xml:space="preserve"> </w:t>
      </w:r>
      <w:r>
        <w:rPr>
          <w:color w:val="231F20"/>
          <w:spacing w:val="-2"/>
        </w:rPr>
        <w:t>certification</w:t>
      </w:r>
      <w:r>
        <w:rPr>
          <w:color w:val="231F20"/>
          <w:spacing w:val="-13"/>
        </w:rPr>
        <w:t xml:space="preserve"> </w:t>
      </w:r>
      <w:r>
        <w:rPr>
          <w:color w:val="231F20"/>
          <w:spacing w:val="-2"/>
        </w:rPr>
        <w:t>for</w:t>
      </w:r>
      <w:r>
        <w:rPr>
          <w:color w:val="231F20"/>
          <w:spacing w:val="-13"/>
        </w:rPr>
        <w:t xml:space="preserve"> </w:t>
      </w:r>
      <w:r>
        <w:rPr>
          <w:color w:val="231F20"/>
          <w:spacing w:val="-2"/>
        </w:rPr>
        <w:t>the</w:t>
      </w:r>
      <w:r>
        <w:rPr>
          <w:color w:val="231F20"/>
          <w:spacing w:val="-13"/>
        </w:rPr>
        <w:t xml:space="preserve"> </w:t>
      </w:r>
      <w:r>
        <w:rPr>
          <w:color w:val="231F20"/>
          <w:spacing w:val="-2"/>
        </w:rPr>
        <w:t xml:space="preserve">ISMS </w:t>
      </w:r>
      <w:r>
        <w:rPr>
          <w:color w:val="231F20"/>
        </w:rPr>
        <w:t>should be continued.</w:t>
      </w:r>
    </w:p>
    <w:p w:rsidR="0018176E" w:rsidRDefault="003E529A">
      <w:pPr>
        <w:pStyle w:val="ListParagraph"/>
        <w:numPr>
          <w:ilvl w:val="0"/>
          <w:numId w:val="1"/>
        </w:numPr>
        <w:tabs>
          <w:tab w:val="left" w:pos="479"/>
          <w:tab w:val="left" w:pos="481"/>
        </w:tabs>
        <w:spacing w:before="167" w:line="309" w:lineRule="auto"/>
        <w:ind w:right="24"/>
        <w:jc w:val="both"/>
      </w:pPr>
      <w:r>
        <w:rPr>
          <w:color w:val="231F20"/>
        </w:rPr>
        <w:t>IT</w:t>
      </w:r>
      <w:r>
        <w:rPr>
          <w:color w:val="231F20"/>
          <w:spacing w:val="40"/>
        </w:rPr>
        <w:t xml:space="preserve"> </w:t>
      </w:r>
      <w:r>
        <w:rPr>
          <w:color w:val="231F20"/>
        </w:rPr>
        <w:t>Systems</w:t>
      </w:r>
      <w:r>
        <w:rPr>
          <w:color w:val="231F20"/>
          <w:spacing w:val="40"/>
        </w:rPr>
        <w:t xml:space="preserve"> </w:t>
      </w:r>
      <w:r>
        <w:rPr>
          <w:color w:val="231F20"/>
        </w:rPr>
        <w:t>Audit</w:t>
      </w:r>
      <w:r>
        <w:rPr>
          <w:color w:val="231F20"/>
          <w:spacing w:val="40"/>
        </w:rPr>
        <w:t xml:space="preserve"> </w:t>
      </w:r>
      <w:r>
        <w:rPr>
          <w:color w:val="231F20"/>
        </w:rPr>
        <w:t>and</w:t>
      </w:r>
      <w:r>
        <w:rPr>
          <w:color w:val="231F20"/>
          <w:spacing w:val="40"/>
        </w:rPr>
        <w:t xml:space="preserve"> </w:t>
      </w:r>
      <w:r>
        <w:rPr>
          <w:color w:val="231F20"/>
        </w:rPr>
        <w:t>Cyber</w:t>
      </w:r>
      <w:r>
        <w:rPr>
          <w:color w:val="231F20"/>
          <w:spacing w:val="40"/>
        </w:rPr>
        <w:t xml:space="preserve"> </w:t>
      </w:r>
      <w:r>
        <w:rPr>
          <w:color w:val="231F20"/>
        </w:rPr>
        <w:t>Audit:</w:t>
      </w:r>
      <w:r>
        <w:rPr>
          <w:color w:val="231F20"/>
          <w:spacing w:val="40"/>
        </w:rPr>
        <w:t xml:space="preserve"> </w:t>
      </w:r>
      <w:r>
        <w:rPr>
          <w:color w:val="231F20"/>
        </w:rPr>
        <w:t>System and cyber audits identify effectiveness of internal controls, ensuring compliance with the organization’s</w:t>
      </w:r>
      <w:r>
        <w:rPr>
          <w:color w:val="231F20"/>
          <w:spacing w:val="-1"/>
        </w:rPr>
        <w:t xml:space="preserve"> </w:t>
      </w:r>
      <w:r>
        <w:rPr>
          <w:color w:val="231F20"/>
        </w:rPr>
        <w:t>IT</w:t>
      </w:r>
      <w:r>
        <w:rPr>
          <w:color w:val="231F20"/>
          <w:spacing w:val="-1"/>
        </w:rPr>
        <w:t xml:space="preserve"> </w:t>
      </w:r>
      <w:r>
        <w:rPr>
          <w:color w:val="231F20"/>
        </w:rPr>
        <w:t>and</w:t>
      </w:r>
      <w:r>
        <w:rPr>
          <w:color w:val="231F20"/>
          <w:spacing w:val="-1"/>
        </w:rPr>
        <w:t xml:space="preserve"> </w:t>
      </w:r>
      <w:r>
        <w:rPr>
          <w:color w:val="231F20"/>
        </w:rPr>
        <w:t>cybersecurity</w:t>
      </w:r>
      <w:r>
        <w:rPr>
          <w:color w:val="231F20"/>
          <w:spacing w:val="-1"/>
        </w:rPr>
        <w:t xml:space="preserve"> </w:t>
      </w:r>
      <w:r>
        <w:rPr>
          <w:color w:val="231F20"/>
        </w:rPr>
        <w:t>po</w:t>
      </w:r>
      <w:r>
        <w:rPr>
          <w:color w:val="231F20"/>
        </w:rPr>
        <w:t>licies</w:t>
      </w:r>
      <w:r>
        <w:rPr>
          <w:color w:val="231F20"/>
          <w:spacing w:val="-1"/>
        </w:rPr>
        <w:t xml:space="preserve"> </w:t>
      </w:r>
      <w:r>
        <w:rPr>
          <w:color w:val="231F20"/>
        </w:rPr>
        <w:t>and improving overall organizational performance. SEBI</w:t>
      </w:r>
      <w:r>
        <w:rPr>
          <w:color w:val="231F20"/>
          <w:spacing w:val="-13"/>
        </w:rPr>
        <w:t xml:space="preserve"> </w:t>
      </w:r>
      <w:r>
        <w:rPr>
          <w:color w:val="231F20"/>
        </w:rPr>
        <w:t>successfully</w:t>
      </w:r>
      <w:r>
        <w:rPr>
          <w:color w:val="231F20"/>
          <w:spacing w:val="-13"/>
        </w:rPr>
        <w:t xml:space="preserve"> </w:t>
      </w:r>
      <w:r>
        <w:rPr>
          <w:color w:val="231F20"/>
        </w:rPr>
        <w:t>completed</w:t>
      </w:r>
      <w:r>
        <w:rPr>
          <w:color w:val="231F20"/>
          <w:spacing w:val="-13"/>
        </w:rPr>
        <w:t xml:space="preserve"> </w:t>
      </w:r>
      <w:r>
        <w:rPr>
          <w:color w:val="231F20"/>
        </w:rPr>
        <w:t>its</w:t>
      </w:r>
      <w:r>
        <w:rPr>
          <w:color w:val="231F20"/>
          <w:spacing w:val="-13"/>
        </w:rPr>
        <w:t xml:space="preserve"> </w:t>
      </w:r>
      <w:r>
        <w:rPr>
          <w:color w:val="231F20"/>
        </w:rPr>
        <w:t>IT</w:t>
      </w:r>
      <w:r>
        <w:rPr>
          <w:color w:val="231F20"/>
          <w:spacing w:val="-13"/>
        </w:rPr>
        <w:t xml:space="preserve"> </w:t>
      </w:r>
      <w:r>
        <w:rPr>
          <w:color w:val="231F20"/>
        </w:rPr>
        <w:t>System</w:t>
      </w:r>
      <w:r>
        <w:rPr>
          <w:color w:val="231F20"/>
          <w:spacing w:val="-13"/>
        </w:rPr>
        <w:t xml:space="preserve"> </w:t>
      </w:r>
      <w:r>
        <w:rPr>
          <w:color w:val="231F20"/>
        </w:rPr>
        <w:t>audit and</w:t>
      </w:r>
      <w:r>
        <w:rPr>
          <w:color w:val="231F20"/>
          <w:spacing w:val="-2"/>
        </w:rPr>
        <w:t xml:space="preserve"> </w:t>
      </w:r>
      <w:r>
        <w:rPr>
          <w:color w:val="231F20"/>
        </w:rPr>
        <w:t>cyber</w:t>
      </w:r>
      <w:r>
        <w:rPr>
          <w:color w:val="231F20"/>
          <w:spacing w:val="-2"/>
        </w:rPr>
        <w:t xml:space="preserve"> </w:t>
      </w:r>
      <w:r>
        <w:rPr>
          <w:color w:val="231F20"/>
        </w:rPr>
        <w:t>audit</w:t>
      </w:r>
      <w:r>
        <w:rPr>
          <w:color w:val="231F20"/>
          <w:spacing w:val="-2"/>
        </w:rPr>
        <w:t xml:space="preserve"> </w:t>
      </w:r>
      <w:r>
        <w:rPr>
          <w:color w:val="231F20"/>
        </w:rPr>
        <w:t>for</w:t>
      </w:r>
      <w:r>
        <w:rPr>
          <w:color w:val="231F20"/>
          <w:spacing w:val="-2"/>
        </w:rPr>
        <w:t xml:space="preserve"> </w:t>
      </w:r>
      <w:r>
        <w:rPr>
          <w:color w:val="231F20"/>
        </w:rPr>
        <w:t>2025-26.</w:t>
      </w:r>
      <w:r>
        <w:rPr>
          <w:color w:val="231F20"/>
          <w:spacing w:val="-2"/>
        </w:rPr>
        <w:t xml:space="preserve"> </w:t>
      </w:r>
      <w:r>
        <w:rPr>
          <w:color w:val="231F20"/>
        </w:rPr>
        <w:t>Further,</w:t>
      </w:r>
      <w:r>
        <w:rPr>
          <w:color w:val="231F20"/>
          <w:spacing w:val="-2"/>
        </w:rPr>
        <w:t xml:space="preserve"> </w:t>
      </w:r>
      <w:r>
        <w:rPr>
          <w:color w:val="231F20"/>
        </w:rPr>
        <w:t>this</w:t>
      </w:r>
      <w:r>
        <w:rPr>
          <w:color w:val="231F20"/>
          <w:spacing w:val="-2"/>
        </w:rPr>
        <w:t xml:space="preserve"> </w:t>
      </w:r>
      <w:r>
        <w:rPr>
          <w:color w:val="231F20"/>
        </w:rPr>
        <w:t xml:space="preserve">year’s cyber audit was conducted based on CSCRF </w:t>
      </w:r>
      <w:r>
        <w:rPr>
          <w:color w:val="231F20"/>
          <w:spacing w:val="-2"/>
        </w:rPr>
        <w:t>controls.</w:t>
      </w:r>
    </w:p>
    <w:p w:rsidR="0018176E" w:rsidRDefault="003E529A">
      <w:pPr>
        <w:pStyle w:val="ListParagraph"/>
        <w:numPr>
          <w:ilvl w:val="0"/>
          <w:numId w:val="1"/>
        </w:numPr>
        <w:tabs>
          <w:tab w:val="left" w:pos="479"/>
          <w:tab w:val="left" w:pos="481"/>
        </w:tabs>
        <w:spacing w:before="167" w:line="309" w:lineRule="auto"/>
        <w:ind w:right="22"/>
        <w:jc w:val="both"/>
      </w:pPr>
      <w:r>
        <w:rPr>
          <w:color w:val="231F20"/>
          <w:w w:val="105"/>
        </w:rPr>
        <w:t>Digital Accessibility Audit: SEBI has embarked on</w:t>
      </w:r>
      <w:r>
        <w:rPr>
          <w:color w:val="231F20"/>
          <w:w w:val="105"/>
        </w:rPr>
        <w:t xml:space="preserve"> its digital accessibility journey by</w:t>
      </w:r>
      <w:r>
        <w:rPr>
          <w:color w:val="231F20"/>
          <w:spacing w:val="80"/>
          <w:w w:val="105"/>
        </w:rPr>
        <w:t xml:space="preserve"> </w:t>
      </w:r>
      <w:r>
        <w:rPr>
          <w:color w:val="231F20"/>
          <w:w w:val="105"/>
        </w:rPr>
        <w:t>conducting</w:t>
      </w:r>
      <w:r>
        <w:rPr>
          <w:color w:val="231F20"/>
          <w:spacing w:val="80"/>
          <w:w w:val="105"/>
        </w:rPr>
        <w:t xml:space="preserve"> </w:t>
      </w:r>
      <w:r>
        <w:rPr>
          <w:color w:val="231F20"/>
          <w:w w:val="105"/>
        </w:rPr>
        <w:t>digital</w:t>
      </w:r>
      <w:r>
        <w:rPr>
          <w:color w:val="231F20"/>
          <w:spacing w:val="80"/>
          <w:w w:val="105"/>
        </w:rPr>
        <w:t xml:space="preserve"> </w:t>
      </w:r>
      <w:r>
        <w:rPr>
          <w:color w:val="231F20"/>
          <w:w w:val="105"/>
        </w:rPr>
        <w:t>accessibility</w:t>
      </w:r>
      <w:r>
        <w:rPr>
          <w:color w:val="231F20"/>
          <w:spacing w:val="80"/>
          <w:w w:val="105"/>
        </w:rPr>
        <w:t xml:space="preserve"> </w:t>
      </w:r>
      <w:r>
        <w:rPr>
          <w:color w:val="231F20"/>
          <w:w w:val="105"/>
        </w:rPr>
        <w:t>audits for its digital platforms in accordance with WCAG 2.2 international standard to ensure the accessibility of SEBI’s digital platforms like websites and mobile apps to everyone, in</w:t>
      </w:r>
      <w:r>
        <w:rPr>
          <w:color w:val="231F20"/>
          <w:w w:val="105"/>
        </w:rPr>
        <w:t>cluding persons with disabilities.</w:t>
      </w:r>
    </w:p>
    <w:p w:rsidR="0018176E" w:rsidRDefault="003E529A">
      <w:pPr>
        <w:pStyle w:val="ListParagraph"/>
        <w:numPr>
          <w:ilvl w:val="0"/>
          <w:numId w:val="1"/>
        </w:numPr>
        <w:tabs>
          <w:tab w:val="left" w:pos="479"/>
          <w:tab w:val="left" w:pos="481"/>
        </w:tabs>
        <w:spacing w:before="168" w:line="309" w:lineRule="auto"/>
        <w:ind w:right="23"/>
        <w:jc w:val="both"/>
      </w:pPr>
      <w:r>
        <w:rPr>
          <w:color w:val="231F20"/>
        </w:rPr>
        <w:t>CISO Dashboard: SEBI designed and implemented a centralized security monitoring dashboard for the CISO, enabling real-time visibility</w:t>
      </w:r>
      <w:r>
        <w:rPr>
          <w:color w:val="231F20"/>
          <w:spacing w:val="-3"/>
        </w:rPr>
        <w:t xml:space="preserve"> </w:t>
      </w:r>
      <w:r>
        <w:rPr>
          <w:color w:val="231F20"/>
        </w:rPr>
        <w:t>into</w:t>
      </w:r>
      <w:r>
        <w:rPr>
          <w:color w:val="231F20"/>
          <w:spacing w:val="-3"/>
        </w:rPr>
        <w:t xml:space="preserve"> </w:t>
      </w:r>
      <w:r>
        <w:rPr>
          <w:color w:val="231F20"/>
        </w:rPr>
        <w:t>the</w:t>
      </w:r>
      <w:r>
        <w:rPr>
          <w:color w:val="231F20"/>
          <w:spacing w:val="-3"/>
        </w:rPr>
        <w:t xml:space="preserve"> </w:t>
      </w:r>
      <w:r>
        <w:rPr>
          <w:color w:val="231F20"/>
        </w:rPr>
        <w:t>organization’s</w:t>
      </w:r>
      <w:r>
        <w:rPr>
          <w:color w:val="231F20"/>
          <w:spacing w:val="-3"/>
        </w:rPr>
        <w:t xml:space="preserve"> </w:t>
      </w:r>
      <w:r>
        <w:rPr>
          <w:color w:val="231F20"/>
        </w:rPr>
        <w:t>security</w:t>
      </w:r>
      <w:r>
        <w:rPr>
          <w:color w:val="231F20"/>
          <w:spacing w:val="-3"/>
        </w:rPr>
        <w:t xml:space="preserve"> </w:t>
      </w:r>
      <w:r>
        <w:rPr>
          <w:color w:val="231F20"/>
        </w:rPr>
        <w:t>posture. The dashboard panels were systematically clas</w:t>
      </w:r>
      <w:r>
        <w:rPr>
          <w:color w:val="231F20"/>
        </w:rPr>
        <w:t>sified based on the NIST framework to ensure structured and standards-aligned monitoring. It provides comprehensive insights into</w:t>
      </w:r>
      <w:r>
        <w:rPr>
          <w:color w:val="231F20"/>
          <w:spacing w:val="38"/>
        </w:rPr>
        <w:t xml:space="preserve">  </w:t>
      </w:r>
      <w:r>
        <w:rPr>
          <w:color w:val="231F20"/>
        </w:rPr>
        <w:t>organizational</w:t>
      </w:r>
      <w:r>
        <w:rPr>
          <w:color w:val="231F20"/>
          <w:spacing w:val="39"/>
        </w:rPr>
        <w:t xml:space="preserve">  </w:t>
      </w:r>
      <w:r>
        <w:rPr>
          <w:color w:val="231F20"/>
        </w:rPr>
        <w:t>assets,</w:t>
      </w:r>
      <w:r>
        <w:rPr>
          <w:color w:val="231F20"/>
          <w:spacing w:val="39"/>
        </w:rPr>
        <w:t xml:space="preserve">  </w:t>
      </w:r>
      <w:r>
        <w:rPr>
          <w:color w:val="231F20"/>
        </w:rPr>
        <w:t>highlights</w:t>
      </w:r>
      <w:r>
        <w:rPr>
          <w:color w:val="231F20"/>
          <w:spacing w:val="39"/>
        </w:rPr>
        <w:t xml:space="preserve">  </w:t>
      </w:r>
      <w:r>
        <w:rPr>
          <w:color w:val="231F20"/>
          <w:spacing w:val="-4"/>
        </w:rPr>
        <w:t>non-</w:t>
      </w:r>
    </w:p>
    <w:p w:rsidR="0018176E" w:rsidRDefault="0018176E">
      <w:pPr>
        <w:pStyle w:val="ListParagraph"/>
        <w:spacing w:line="309" w:lineRule="auto"/>
        <w:sectPr w:rsidR="0018176E">
          <w:type w:val="continuous"/>
          <w:pgSz w:w="12590" w:h="16190"/>
          <w:pgMar w:top="0" w:right="992" w:bottom="1020" w:left="992" w:header="0" w:footer="824" w:gutter="0"/>
          <w:cols w:num="2" w:space="720" w:equalWidth="0">
            <w:col w:w="5131" w:space="308"/>
            <w:col w:w="5167"/>
          </w:cols>
        </w:sectPr>
      </w:pPr>
    </w:p>
    <w:p w:rsidR="0018176E" w:rsidRDefault="0018176E">
      <w:pPr>
        <w:pStyle w:val="BodyText"/>
        <w:spacing w:before="7"/>
        <w:jc w:val="left"/>
        <w:rPr>
          <w:sz w:val="9"/>
        </w:rPr>
      </w:pPr>
    </w:p>
    <w:p w:rsidR="0018176E" w:rsidRDefault="0018176E">
      <w:pPr>
        <w:pStyle w:val="BodyText"/>
        <w:jc w:val="left"/>
        <w:rPr>
          <w:sz w:val="9"/>
        </w:rPr>
        <w:sectPr w:rsidR="0018176E">
          <w:pgSz w:w="12590" w:h="16190"/>
          <w:pgMar w:top="1080" w:right="992" w:bottom="1020" w:left="992" w:header="0" w:footer="824" w:gutter="0"/>
          <w:cols w:space="720"/>
        </w:sectPr>
      </w:pPr>
    </w:p>
    <w:p w:rsidR="0018176E" w:rsidRDefault="003E529A">
      <w:pPr>
        <w:pStyle w:val="BodyText"/>
        <w:spacing w:before="70" w:line="319" w:lineRule="auto"/>
        <w:ind w:left="482"/>
      </w:pPr>
      <w:r>
        <w:rPr>
          <w:color w:val="231F20"/>
        </w:rPr>
        <w:t>compliant</w:t>
      </w:r>
      <w:r>
        <w:rPr>
          <w:color w:val="231F20"/>
          <w:spacing w:val="40"/>
        </w:rPr>
        <w:t xml:space="preserve"> </w:t>
      </w:r>
      <w:r>
        <w:rPr>
          <w:color w:val="231F20"/>
        </w:rPr>
        <w:t>systems,</w:t>
      </w:r>
      <w:r>
        <w:rPr>
          <w:color w:val="231F20"/>
          <w:spacing w:val="40"/>
        </w:rPr>
        <w:t xml:space="preserve"> </w:t>
      </w:r>
      <w:r>
        <w:rPr>
          <w:color w:val="231F20"/>
        </w:rPr>
        <w:t>and</w:t>
      </w:r>
      <w:r>
        <w:rPr>
          <w:color w:val="231F20"/>
          <w:spacing w:val="40"/>
        </w:rPr>
        <w:t xml:space="preserve"> </w:t>
      </w:r>
      <w:r>
        <w:rPr>
          <w:color w:val="231F20"/>
        </w:rPr>
        <w:t>identifies</w:t>
      </w:r>
      <w:r>
        <w:rPr>
          <w:color w:val="231F20"/>
          <w:spacing w:val="40"/>
        </w:rPr>
        <w:t xml:space="preserve"> </w:t>
      </w:r>
      <w:r>
        <w:rPr>
          <w:color w:val="231F20"/>
        </w:rPr>
        <w:t>critical</w:t>
      </w:r>
      <w:r>
        <w:rPr>
          <w:color w:val="231F20"/>
          <w:spacing w:val="40"/>
        </w:rPr>
        <w:t xml:space="preserve"> </w:t>
      </w:r>
      <w:r>
        <w:rPr>
          <w:color w:val="231F20"/>
        </w:rPr>
        <w:t>alerts and anomalies. Advanced drill-down capabilities allow deeper examination and efficient query analysis supporting proactive</w:t>
      </w:r>
      <w:r>
        <w:rPr>
          <w:color w:val="231F20"/>
          <w:spacing w:val="40"/>
        </w:rPr>
        <w:t xml:space="preserve"> </w:t>
      </w:r>
      <w:r>
        <w:rPr>
          <w:color w:val="231F20"/>
        </w:rPr>
        <w:t>risk management.</w:t>
      </w:r>
    </w:p>
    <w:p w:rsidR="0018176E" w:rsidRPr="001B118D" w:rsidRDefault="003E529A">
      <w:pPr>
        <w:pStyle w:val="ListParagraph"/>
        <w:numPr>
          <w:ilvl w:val="2"/>
          <w:numId w:val="9"/>
        </w:numPr>
        <w:tabs>
          <w:tab w:val="left" w:pos="582"/>
        </w:tabs>
        <w:spacing w:before="173"/>
        <w:ind w:left="582" w:hanging="554"/>
        <w:rPr>
          <w:b/>
        </w:rPr>
      </w:pPr>
      <w:r w:rsidRPr="001B118D">
        <w:rPr>
          <w:b/>
          <w:color w:val="231F20"/>
        </w:rPr>
        <w:t>Security</w:t>
      </w:r>
      <w:r w:rsidRPr="001B118D">
        <w:rPr>
          <w:b/>
          <w:color w:val="231F20"/>
          <w:spacing w:val="-1"/>
        </w:rPr>
        <w:t xml:space="preserve"> </w:t>
      </w:r>
      <w:r w:rsidRPr="001B118D">
        <w:rPr>
          <w:b/>
          <w:color w:val="231F20"/>
        </w:rPr>
        <w:t>Operations</w:t>
      </w:r>
      <w:r w:rsidRPr="001B118D">
        <w:rPr>
          <w:b/>
          <w:color w:val="231F20"/>
          <w:spacing w:val="1"/>
        </w:rPr>
        <w:t xml:space="preserve"> </w:t>
      </w:r>
      <w:r w:rsidRPr="001B118D">
        <w:rPr>
          <w:b/>
          <w:color w:val="231F20"/>
          <w:spacing w:val="-2"/>
        </w:rPr>
        <w:t>Centre</w:t>
      </w:r>
    </w:p>
    <w:p w:rsidR="0018176E" w:rsidRDefault="0018176E">
      <w:pPr>
        <w:pStyle w:val="BodyText"/>
        <w:spacing w:before="1"/>
        <w:jc w:val="left"/>
      </w:pPr>
    </w:p>
    <w:p w:rsidR="0018176E" w:rsidRDefault="003E529A">
      <w:pPr>
        <w:pStyle w:val="BodyText"/>
        <w:spacing w:line="319" w:lineRule="auto"/>
        <w:ind w:left="28"/>
      </w:pPr>
      <w:r>
        <w:rPr>
          <w:color w:val="231F20"/>
        </w:rPr>
        <w:t>During</w:t>
      </w:r>
      <w:r>
        <w:rPr>
          <w:color w:val="231F20"/>
          <w:spacing w:val="-11"/>
        </w:rPr>
        <w:t xml:space="preserve"> </w:t>
      </w:r>
      <w:r>
        <w:rPr>
          <w:color w:val="231F20"/>
        </w:rPr>
        <w:t>the</w:t>
      </w:r>
      <w:r>
        <w:rPr>
          <w:color w:val="231F20"/>
          <w:spacing w:val="-11"/>
        </w:rPr>
        <w:t xml:space="preserve"> </w:t>
      </w:r>
      <w:r>
        <w:rPr>
          <w:color w:val="231F20"/>
        </w:rPr>
        <w:t>year,</w:t>
      </w:r>
      <w:r>
        <w:rPr>
          <w:color w:val="231F20"/>
          <w:spacing w:val="-11"/>
        </w:rPr>
        <w:t xml:space="preserve"> </w:t>
      </w:r>
      <w:r>
        <w:rPr>
          <w:color w:val="231F20"/>
        </w:rPr>
        <w:t>12</w:t>
      </w:r>
      <w:r>
        <w:rPr>
          <w:color w:val="231F20"/>
          <w:spacing w:val="-11"/>
        </w:rPr>
        <w:t xml:space="preserve"> </w:t>
      </w:r>
      <w:r>
        <w:rPr>
          <w:color w:val="231F20"/>
        </w:rPr>
        <w:t>security</w:t>
      </w:r>
      <w:r>
        <w:rPr>
          <w:color w:val="231F20"/>
          <w:spacing w:val="-11"/>
        </w:rPr>
        <w:t xml:space="preserve"> </w:t>
      </w:r>
      <w:r>
        <w:rPr>
          <w:color w:val="231F20"/>
        </w:rPr>
        <w:t>operations</w:t>
      </w:r>
      <w:r>
        <w:rPr>
          <w:color w:val="231F20"/>
          <w:spacing w:val="-11"/>
        </w:rPr>
        <w:t xml:space="preserve"> </w:t>
      </w:r>
      <w:r>
        <w:rPr>
          <w:color w:val="231F20"/>
        </w:rPr>
        <w:t>centre</w:t>
      </w:r>
      <w:r>
        <w:rPr>
          <w:color w:val="231F20"/>
          <w:spacing w:val="-11"/>
        </w:rPr>
        <w:t xml:space="preserve"> </w:t>
      </w:r>
      <w:r>
        <w:rPr>
          <w:color w:val="231F20"/>
        </w:rPr>
        <w:t xml:space="preserve">(SOC) </w:t>
      </w:r>
      <w:r>
        <w:rPr>
          <w:color w:val="231F20"/>
          <w:w w:val="105"/>
        </w:rPr>
        <w:t>technologies were</w:t>
      </w:r>
      <w:r>
        <w:rPr>
          <w:color w:val="231F20"/>
          <w:w w:val="105"/>
        </w:rPr>
        <w:t xml:space="preserve"> upgraded including security information and event management, database activity monitoring, data classification tool, DNS </w:t>
      </w:r>
      <w:r>
        <w:rPr>
          <w:color w:val="231F20"/>
        </w:rPr>
        <w:t xml:space="preserve">security, endpoint detection and response, endpoint </w:t>
      </w:r>
      <w:r>
        <w:rPr>
          <w:color w:val="231F20"/>
          <w:spacing w:val="-2"/>
          <w:w w:val="105"/>
        </w:rPr>
        <w:t xml:space="preserve">protection platform, encrypted traffic management, </w:t>
      </w:r>
      <w:r>
        <w:rPr>
          <w:color w:val="231F20"/>
          <w:w w:val="105"/>
        </w:rPr>
        <w:t>IT</w:t>
      </w:r>
      <w:r>
        <w:rPr>
          <w:color w:val="231F20"/>
          <w:spacing w:val="-2"/>
          <w:w w:val="105"/>
        </w:rPr>
        <w:t xml:space="preserve"> </w:t>
      </w:r>
      <w:r>
        <w:rPr>
          <w:color w:val="231F20"/>
          <w:w w:val="105"/>
        </w:rPr>
        <w:t>service</w:t>
      </w:r>
      <w:r>
        <w:rPr>
          <w:color w:val="231F20"/>
          <w:spacing w:val="-2"/>
          <w:w w:val="105"/>
        </w:rPr>
        <w:t xml:space="preserve"> </w:t>
      </w:r>
      <w:r>
        <w:rPr>
          <w:color w:val="231F20"/>
          <w:w w:val="105"/>
        </w:rPr>
        <w:t>management,</w:t>
      </w:r>
      <w:r>
        <w:rPr>
          <w:color w:val="231F20"/>
          <w:spacing w:val="-2"/>
          <w:w w:val="105"/>
        </w:rPr>
        <w:t xml:space="preserve"> </w:t>
      </w:r>
      <w:r>
        <w:rPr>
          <w:color w:val="231F20"/>
          <w:w w:val="105"/>
        </w:rPr>
        <w:t>next</w:t>
      </w:r>
      <w:r>
        <w:rPr>
          <w:color w:val="231F20"/>
          <w:spacing w:val="-2"/>
          <w:w w:val="105"/>
        </w:rPr>
        <w:t xml:space="preserve"> </w:t>
      </w:r>
      <w:r>
        <w:rPr>
          <w:color w:val="231F20"/>
          <w:w w:val="105"/>
        </w:rPr>
        <w:t>ge</w:t>
      </w:r>
      <w:r>
        <w:rPr>
          <w:color w:val="231F20"/>
          <w:w w:val="105"/>
        </w:rPr>
        <w:t>neration</w:t>
      </w:r>
      <w:r>
        <w:rPr>
          <w:color w:val="231F20"/>
          <w:spacing w:val="-2"/>
          <w:w w:val="105"/>
        </w:rPr>
        <w:t xml:space="preserve"> </w:t>
      </w:r>
      <w:r>
        <w:rPr>
          <w:color w:val="231F20"/>
          <w:w w:val="105"/>
        </w:rPr>
        <w:t>intrusion prevention system, network monitoring solution, web</w:t>
      </w:r>
      <w:r>
        <w:rPr>
          <w:color w:val="231F20"/>
          <w:spacing w:val="-2"/>
          <w:w w:val="105"/>
        </w:rPr>
        <w:t xml:space="preserve"> </w:t>
      </w:r>
      <w:r>
        <w:rPr>
          <w:color w:val="231F20"/>
          <w:w w:val="105"/>
        </w:rPr>
        <w:t>application</w:t>
      </w:r>
      <w:r>
        <w:rPr>
          <w:color w:val="231F20"/>
          <w:spacing w:val="-2"/>
          <w:w w:val="105"/>
        </w:rPr>
        <w:t xml:space="preserve"> </w:t>
      </w:r>
      <w:r>
        <w:rPr>
          <w:color w:val="231F20"/>
          <w:w w:val="105"/>
        </w:rPr>
        <w:t>firewall</w:t>
      </w:r>
      <w:r>
        <w:rPr>
          <w:color w:val="231F20"/>
          <w:spacing w:val="-2"/>
          <w:w w:val="105"/>
        </w:rPr>
        <w:t xml:space="preserve"> </w:t>
      </w:r>
      <w:r>
        <w:rPr>
          <w:color w:val="231F20"/>
          <w:w w:val="105"/>
        </w:rPr>
        <w:t>and</w:t>
      </w:r>
      <w:r>
        <w:rPr>
          <w:color w:val="231F20"/>
          <w:spacing w:val="-3"/>
          <w:w w:val="105"/>
        </w:rPr>
        <w:t xml:space="preserve"> </w:t>
      </w:r>
      <w:r>
        <w:rPr>
          <w:color w:val="231F20"/>
          <w:w w:val="105"/>
        </w:rPr>
        <w:t>sandboxing</w:t>
      </w:r>
      <w:r>
        <w:rPr>
          <w:color w:val="231F20"/>
          <w:spacing w:val="-3"/>
          <w:w w:val="105"/>
        </w:rPr>
        <w:t xml:space="preserve"> </w:t>
      </w:r>
      <w:r>
        <w:rPr>
          <w:color w:val="231F20"/>
          <w:w w:val="105"/>
        </w:rPr>
        <w:t>solution.</w:t>
      </w:r>
    </w:p>
    <w:p w:rsidR="0018176E" w:rsidRPr="003E529A" w:rsidRDefault="003E529A">
      <w:pPr>
        <w:pStyle w:val="ListParagraph"/>
        <w:numPr>
          <w:ilvl w:val="2"/>
          <w:numId w:val="9"/>
        </w:numPr>
        <w:tabs>
          <w:tab w:val="left" w:pos="588"/>
        </w:tabs>
        <w:spacing w:before="69" w:line="309" w:lineRule="auto"/>
        <w:ind w:left="28" w:right="25" w:firstLine="0"/>
        <w:rPr>
          <w:b/>
        </w:rPr>
      </w:pPr>
      <w:r>
        <w:br w:type="column"/>
      </w:r>
      <w:bookmarkStart w:id="0" w:name="_GoBack"/>
      <w:r w:rsidRPr="003E529A">
        <w:rPr>
          <w:b/>
          <w:color w:val="231F20"/>
        </w:rPr>
        <w:t>Working</w:t>
      </w:r>
      <w:r w:rsidRPr="003E529A">
        <w:rPr>
          <w:b/>
          <w:color w:val="231F20"/>
          <w:spacing w:val="39"/>
        </w:rPr>
        <w:t xml:space="preserve"> </w:t>
      </w:r>
      <w:r w:rsidRPr="003E529A">
        <w:rPr>
          <w:b/>
          <w:color w:val="231F20"/>
        </w:rPr>
        <w:t>Group</w:t>
      </w:r>
      <w:r w:rsidRPr="003E529A">
        <w:rPr>
          <w:b/>
          <w:color w:val="231F20"/>
          <w:spacing w:val="39"/>
        </w:rPr>
        <w:t xml:space="preserve"> </w:t>
      </w:r>
      <w:r w:rsidRPr="003E529A">
        <w:rPr>
          <w:b/>
          <w:color w:val="231F20"/>
        </w:rPr>
        <w:t>on</w:t>
      </w:r>
      <w:r w:rsidRPr="003E529A">
        <w:rPr>
          <w:b/>
          <w:color w:val="231F20"/>
          <w:spacing w:val="39"/>
        </w:rPr>
        <w:t xml:space="preserve"> </w:t>
      </w:r>
      <w:r w:rsidRPr="003E529A">
        <w:rPr>
          <w:b/>
          <w:color w:val="231F20"/>
        </w:rPr>
        <w:t>Technology</w:t>
      </w:r>
      <w:r w:rsidRPr="003E529A">
        <w:rPr>
          <w:b/>
          <w:color w:val="231F20"/>
          <w:spacing w:val="39"/>
        </w:rPr>
        <w:t xml:space="preserve"> </w:t>
      </w:r>
      <w:r w:rsidRPr="003E529A">
        <w:rPr>
          <w:b/>
          <w:color w:val="231F20"/>
        </w:rPr>
        <w:t>Roadmap</w:t>
      </w:r>
      <w:r w:rsidRPr="003E529A">
        <w:rPr>
          <w:b/>
          <w:color w:val="231F20"/>
          <w:spacing w:val="39"/>
        </w:rPr>
        <w:t xml:space="preserve"> </w:t>
      </w:r>
      <w:r w:rsidRPr="003E529A">
        <w:rPr>
          <w:b/>
          <w:color w:val="231F20"/>
        </w:rPr>
        <w:t xml:space="preserve">for </w:t>
      </w:r>
      <w:r w:rsidRPr="003E529A">
        <w:rPr>
          <w:b/>
          <w:color w:val="231F20"/>
          <w:spacing w:val="-4"/>
        </w:rPr>
        <w:t>MIIs</w:t>
      </w:r>
    </w:p>
    <w:bookmarkEnd w:id="0"/>
    <w:p w:rsidR="0018176E" w:rsidRDefault="003E529A">
      <w:pPr>
        <w:pStyle w:val="BodyText"/>
        <w:spacing w:before="169" w:line="309" w:lineRule="auto"/>
        <w:ind w:left="28" w:right="23"/>
      </w:pPr>
      <w:r>
        <w:rPr>
          <w:color w:val="231F20"/>
        </w:rPr>
        <w:t>A working group chaired by Dr. D.B. Phatak, Professor Emeritus, IIT Bombay has been constitut</w:t>
      </w:r>
      <w:r>
        <w:rPr>
          <w:color w:val="231F20"/>
        </w:rPr>
        <w:t>ed to formulate a short term (5 years) and long term (10 years) technology roadmap for MIIs. It has been constituted in view of the rapid evolution</w:t>
      </w:r>
      <w:r>
        <w:rPr>
          <w:color w:val="231F20"/>
          <w:spacing w:val="80"/>
        </w:rPr>
        <w:t xml:space="preserve"> </w:t>
      </w:r>
      <w:r>
        <w:rPr>
          <w:color w:val="231F20"/>
        </w:rPr>
        <w:t>of technology and the increasing role of digital systems in market operations, surveillance, risk management</w:t>
      </w:r>
      <w:r>
        <w:rPr>
          <w:color w:val="231F20"/>
        </w:rPr>
        <w:t>, investor protection, and regulatory oversight.</w:t>
      </w:r>
      <w:r>
        <w:rPr>
          <w:color w:val="231F20"/>
          <w:spacing w:val="40"/>
        </w:rPr>
        <w:t xml:space="preserve"> </w:t>
      </w:r>
      <w:r>
        <w:rPr>
          <w:color w:val="231F20"/>
        </w:rPr>
        <w:t>The</w:t>
      </w:r>
      <w:r>
        <w:rPr>
          <w:color w:val="231F20"/>
          <w:spacing w:val="40"/>
        </w:rPr>
        <w:t xml:space="preserve"> </w:t>
      </w:r>
      <w:r>
        <w:rPr>
          <w:color w:val="231F20"/>
        </w:rPr>
        <w:t>working</w:t>
      </w:r>
      <w:r>
        <w:rPr>
          <w:color w:val="231F20"/>
          <w:spacing w:val="40"/>
        </w:rPr>
        <w:t xml:space="preserve"> </w:t>
      </w:r>
      <w:r>
        <w:rPr>
          <w:color w:val="231F20"/>
        </w:rPr>
        <w:t>group</w:t>
      </w:r>
      <w:r>
        <w:rPr>
          <w:color w:val="231F20"/>
          <w:spacing w:val="40"/>
        </w:rPr>
        <w:t xml:space="preserve"> </w:t>
      </w:r>
      <w:r>
        <w:rPr>
          <w:color w:val="231F20"/>
        </w:rPr>
        <w:t>will</w:t>
      </w:r>
      <w:r>
        <w:rPr>
          <w:color w:val="231F20"/>
          <w:spacing w:val="40"/>
        </w:rPr>
        <w:t xml:space="preserve"> </w:t>
      </w:r>
      <w:r>
        <w:rPr>
          <w:color w:val="231F20"/>
        </w:rPr>
        <w:t>take</w:t>
      </w:r>
      <w:r>
        <w:rPr>
          <w:color w:val="231F20"/>
          <w:spacing w:val="40"/>
        </w:rPr>
        <w:t xml:space="preserve"> </w:t>
      </w:r>
      <w:r>
        <w:rPr>
          <w:color w:val="231F20"/>
        </w:rPr>
        <w:t>a</w:t>
      </w:r>
      <w:r>
        <w:rPr>
          <w:color w:val="231F20"/>
          <w:spacing w:val="40"/>
        </w:rPr>
        <w:t xml:space="preserve"> </w:t>
      </w:r>
      <w:r>
        <w:rPr>
          <w:color w:val="231F20"/>
        </w:rPr>
        <w:t xml:space="preserve">holistic and forward-looking view on adoption of emerging technologies by MIIs such as AI/ML, distributed ledger technology, cloud computing, SupTech and RegTech solutions, tokenisation, and quantum-safe </w:t>
      </w:r>
      <w:r>
        <w:rPr>
          <w:color w:val="231F20"/>
          <w:spacing w:val="-2"/>
        </w:rPr>
        <w:t>systems.</w:t>
      </w:r>
    </w:p>
    <w:sectPr w:rsidR="0018176E">
      <w:type w:val="continuous"/>
      <w:pgSz w:w="12590" w:h="16190"/>
      <w:pgMar w:top="0" w:right="992" w:bottom="1020" w:left="992" w:header="0" w:footer="824" w:gutter="0"/>
      <w:cols w:num="2" w:space="720" w:equalWidth="0">
        <w:col w:w="5131" w:space="309"/>
        <w:col w:w="516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E529A">
      <w:r>
        <w:separator/>
      </w:r>
    </w:p>
  </w:endnote>
  <w:endnote w:type="continuationSeparator" w:id="0">
    <w:p w:rsidR="00000000" w:rsidRDefault="003E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751 No2 BT">
    <w:altName w:val="Times New Roman"/>
    <w:charset w:val="00"/>
    <w:family w:val="auto"/>
    <w:pitch w:val="variable"/>
  </w:font>
  <w:font w:name="Helvetica">
    <w:panose1 w:val="020B0604020202020204"/>
    <w:charset w:val="00"/>
    <w:family w:val="swiss"/>
    <w:pitch w:val="variable"/>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28928"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505BFC8A" id="Graphic 1" o:spid="_x0000_s1026" style="position:absolute;margin-left:51.5pt;margin-top:758pt;width:.1pt;height:51.05pt;z-index:-1608755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229440"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126</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112" type="#_x0000_t202" style="position:absolute;margin-left:57.55pt;margin-top:756.8pt;width:22.05pt;height:11pt;z-index:-160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" filled="f" stroked="f">
              <v:path arrowok="t"/>
              <v:textbox inset="0,0,0,0">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126</w:t>
                    </w:r>
                    <w:r>
                      <w:rPr>
                        <w:rFonts w:ascii="Helvetica"/>
                        <w:color w:val="231F2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29952"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37661FB3" id="Graphic 3" o:spid="_x0000_s1026" style="position:absolute;margin-left:578pt;margin-top:758pt;width:.1pt;height:51.05pt;z-index:-16086528;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230464"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127</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113" type="#_x0000_t202" style="position:absolute;margin-left:550.95pt;margin-top:756.8pt;width:22.05pt;height:11pt;z-index:-160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" filled="f" stroked="f">
              <v:path arrowok="t"/>
              <v:textbox inset="0,0,0,0">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127</w:t>
                    </w:r>
                    <w:r>
                      <w:rPr>
                        <w:rFonts w:ascii="Helvetica"/>
                        <w:color w:val="231F2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33024" behindDoc="1" locked="0" layoutInCell="1" allowOverlap="1">
              <wp:simplePos x="0" y="0"/>
              <wp:positionH relativeFrom="page">
                <wp:posOffset>654349</wp:posOffset>
              </wp:positionH>
              <wp:positionV relativeFrom="page">
                <wp:posOffset>9626400</wp:posOffset>
              </wp:positionV>
              <wp:extent cx="1270" cy="64833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0C23A079" id="Graphic 32" o:spid="_x0000_s1026" style="position:absolute;margin-left:51.5pt;margin-top:758pt;width:.1pt;height:51.05pt;z-index:-16083456;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233536" behindDoc="1" locked="0" layoutInCell="1" allowOverlap="1">
              <wp:simplePos x="0" y="0"/>
              <wp:positionH relativeFrom="page">
                <wp:posOffset>730599</wp:posOffset>
              </wp:positionH>
              <wp:positionV relativeFrom="page">
                <wp:posOffset>9611413</wp:posOffset>
              </wp:positionV>
              <wp:extent cx="280035" cy="1397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138</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116" type="#_x0000_t202" style="position:absolute;margin-left:57.55pt;margin-top:756.8pt;width:22.05pt;height:11pt;z-index:-160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" filled="f" stroked="f">
              <v:path arrowok="t"/>
              <v:textbox inset="0,0,0,0">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138</w:t>
                    </w:r>
                    <w:r>
                      <w:rPr>
                        <w:rFonts w:ascii="Helvetica"/>
                        <w:color w:val="231F2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34048" behindDoc="1" locked="0" layoutInCell="1" allowOverlap="1">
              <wp:simplePos x="0" y="0"/>
              <wp:positionH relativeFrom="page">
                <wp:posOffset>7340400</wp:posOffset>
              </wp:positionH>
              <wp:positionV relativeFrom="page">
                <wp:posOffset>9626400</wp:posOffset>
              </wp:positionV>
              <wp:extent cx="1270" cy="64833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8335"/>
                      </a:xfrm>
                      <a:custGeom>
                        <a:avLst/>
                        <a:gdLst/>
                        <a:ahLst/>
                        <a:cxnLst/>
                        <a:rect l="l" t="t" r="r" b="b"/>
                        <a:pathLst>
                          <a:path h="648335">
                            <a:moveTo>
                              <a:pt x="0" y="0"/>
                            </a:moveTo>
                            <a:lnTo>
                              <a:pt x="0" y="648004"/>
                            </a:lnTo>
                          </a:path>
                        </a:pathLst>
                      </a:custGeom>
                      <a:ln w="12700">
                        <a:solidFill>
                          <a:srgbClr val="C95D48"/>
                        </a:solidFill>
                        <a:prstDash val="solid"/>
                      </a:ln>
                    </wps:spPr>
                    <wps:bodyPr wrap="square" lIns="0" tIns="0" rIns="0" bIns="0" rtlCol="0">
                      <a:prstTxWarp prst="textNoShape">
                        <a:avLst/>
                      </a:prstTxWarp>
                      <a:noAutofit/>
                    </wps:bodyPr>
                  </wps:wsp>
                </a:graphicData>
              </a:graphic>
            </wp:anchor>
          </w:drawing>
        </mc:Choice>
        <mc:Fallback>
          <w:pict>
            <v:shape w14:anchorId="1E0D2FA9" id="Graphic 34" o:spid="_x0000_s1026" style="position:absolute;margin-left:578pt;margin-top:758pt;width:.1pt;height:51.05pt;z-index:-16082432;visibility:visible;mso-wrap-style:square;mso-wrap-distance-left:0;mso-wrap-distance-top:0;mso-wrap-distance-right:0;mso-wrap-distance-bottom:0;mso-position-horizontal:absolute;mso-position-horizontal-relative:page;mso-position-vertical:absolute;mso-position-vertical-relative:page;v-text-anchor:top" coordsize="1270,64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" path="m,l,648004e" filled="f" strokecolor="#c95d48" strokeweight="1pt">
              <v:path arrowok="t"/>
              <w10:wrap anchorx="page" anchory="page"/>
            </v:shape>
          </w:pict>
        </mc:Fallback>
      </mc:AlternateContent>
    </w:r>
    <w:r>
      <w:rPr>
        <w:noProof/>
        <w:sz w:val="20"/>
        <w:lang w:val="en-IN" w:eastAsia="en-IN"/>
      </w:rPr>
      <mc:AlternateContent>
        <mc:Choice Requires="wps">
          <w:drawing>
            <wp:anchor distT="0" distB="0" distL="0" distR="0" simplePos="0" relativeHeight="487234560" behindDoc="1" locked="0" layoutInCell="1" allowOverlap="1">
              <wp:simplePos x="0" y="0"/>
              <wp:positionH relativeFrom="page">
                <wp:posOffset>6997254</wp:posOffset>
              </wp:positionH>
              <wp:positionV relativeFrom="page">
                <wp:posOffset>9611413</wp:posOffset>
              </wp:positionV>
              <wp:extent cx="280035" cy="1397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700"/>
                      </a:xfrm>
                      <a:prstGeom prst="rect">
                        <a:avLst/>
                      </a:prstGeom>
                    </wps:spPr>
                    <wps:txbx>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137</w:t>
                          </w:r>
                          <w:r>
                            <w:rPr>
                              <w:rFonts w:ascii="Helvetica"/>
                              <w:color w:val="231F20"/>
                              <w:spacing w:val="-5"/>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117" type="#_x0000_t202" style="position:absolute;margin-left:550.95pt;margin-top:756.8pt;width:22.05pt;height:11pt;z-index:-160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" filled="f" stroked="f">
              <v:path arrowok="t"/>
              <v:textbox inset="0,0,0,0">
                <w:txbxContent>
                  <w:p w:rsidR="0018176E" w:rsidRDefault="003E529A">
                    <w:pPr>
                      <w:spacing w:line="197" w:lineRule="exact"/>
                      <w:ind w:left="60"/>
                      <w:rPr>
                        <w:rFonts w:ascii="Helvetica"/>
                        <w:sz w:val="18"/>
                      </w:rPr>
                    </w:pPr>
                    <w:r>
                      <w:rPr>
                        <w:rFonts w:ascii="Helvetica"/>
                        <w:color w:val="231F20"/>
                        <w:spacing w:val="-5"/>
                        <w:sz w:val="18"/>
                      </w:rPr>
                      <w:fldChar w:fldCharType="begin"/>
                    </w:r>
                    <w:r>
                      <w:rPr>
                        <w:rFonts w:ascii="Helvetica"/>
                        <w:color w:val="231F20"/>
                        <w:spacing w:val="-5"/>
                        <w:sz w:val="18"/>
                      </w:rPr>
                      <w:instrText xml:space="preserve"> PAGE </w:instrText>
                    </w:r>
                    <w:r>
                      <w:rPr>
                        <w:rFonts w:ascii="Helvetica"/>
                        <w:color w:val="231F20"/>
                        <w:spacing w:val="-5"/>
                        <w:sz w:val="18"/>
                      </w:rPr>
                      <w:fldChar w:fldCharType="separate"/>
                    </w:r>
                    <w:r>
                      <w:rPr>
                        <w:rFonts w:ascii="Helvetica"/>
                        <w:noProof/>
                        <w:color w:val="231F20"/>
                        <w:spacing w:val="-5"/>
                        <w:sz w:val="18"/>
                      </w:rPr>
                      <w:t>137</w:t>
                    </w:r>
                    <w:r>
                      <w:rPr>
                        <w:rFonts w:ascii="Helvetica"/>
                        <w:color w:val="231F2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E529A">
      <w:r>
        <w:separator/>
      </w:r>
    </w:p>
  </w:footnote>
  <w:footnote w:type="continuationSeparator" w:id="0">
    <w:p w:rsidR="00000000" w:rsidRDefault="003E5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32000" behindDoc="1" locked="0" layoutInCell="1" allowOverlap="1">
              <wp:simplePos x="0" y="0"/>
              <wp:positionH relativeFrom="page">
                <wp:posOffset>0</wp:posOffset>
              </wp:positionH>
              <wp:positionV relativeFrom="page">
                <wp:posOffset>688464</wp:posOffset>
              </wp:positionV>
              <wp:extent cx="208661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270"/>
                      </a:xfrm>
                      <a:custGeom>
                        <a:avLst/>
                        <a:gdLst/>
                        <a:ahLst/>
                        <a:cxnLst/>
                        <a:rect l="l" t="t" r="r" b="b"/>
                        <a:pathLst>
                          <a:path w="2086610">
                            <a:moveTo>
                              <a:pt x="0" y="0"/>
                            </a:moveTo>
                            <a:lnTo>
                              <a:pt x="2086114"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CCDFBBA" id="Graphic 13" o:spid="_x0000_s1026" style="position:absolute;margin-left:0;margin-top:54.2pt;width:164.3pt;height:.1pt;z-index:-16084480;visibility:visible;mso-wrap-style:square;mso-wrap-distance-left:0;mso-wrap-distance-top:0;mso-wrap-distance-right:0;mso-wrap-distance-bottom:0;mso-position-horizontal:absolute;mso-position-horizontal-relative:page;mso-position-vertical:absolute;mso-position-vertical-relative:page;v-text-anchor:top" coordsize="2086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" path="m,l2086114,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7232512" behindDoc="1" locked="0" layoutInCell="1" allowOverlap="1">
              <wp:simplePos x="0" y="0"/>
              <wp:positionH relativeFrom="page">
                <wp:posOffset>635299</wp:posOffset>
              </wp:positionH>
              <wp:positionV relativeFrom="page">
                <wp:posOffset>524088</wp:posOffset>
              </wp:positionV>
              <wp:extent cx="146431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65100"/>
                      </a:xfrm>
                      <a:prstGeom prst="rect">
                        <a:avLst/>
                      </a:prstGeom>
                    </wps:spPr>
                    <wps:txbx>
                      <w:txbxContent>
                        <w:p w:rsidR="0018176E" w:rsidRDefault="003E529A">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114" type="#_x0000_t202" style="position:absolute;margin-left:50pt;margin-top:41.25pt;width:115.3pt;height:13pt;z-index:-160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" filled="f" stroked="f">
              <v:path arrowok="t"/>
              <v:textbox inset="0,0,0,0">
                <w:txbxContent>
                  <w:p w:rsidR="0018176E" w:rsidRDefault="003E529A">
                    <w:pPr>
                      <w:pStyle w:val="BodyText"/>
                      <w:spacing w:line="241" w:lineRule="exact"/>
                      <w:ind w:left="20"/>
                      <w:jc w:val="left"/>
                    </w:pPr>
                    <w:r>
                      <w:rPr>
                        <w:color w:val="231F20"/>
                      </w:rPr>
                      <w:t>Annual</w:t>
                    </w:r>
                    <w:r>
                      <w:rPr>
                        <w:color w:val="231F20"/>
                        <w:spacing w:val="-6"/>
                      </w:rPr>
                      <w:t xml:space="preserve"> </w:t>
                    </w:r>
                    <w:r>
                      <w:rPr>
                        <w:color w:val="231F20"/>
                      </w:rPr>
                      <w:t>Report</w:t>
                    </w:r>
                    <w:r>
                      <w:rPr>
                        <w:color w:val="231F20"/>
                        <w:spacing w:val="-5"/>
                      </w:rPr>
                      <w:t xml:space="preserve"> </w:t>
                    </w:r>
                    <w:r>
                      <w:rPr>
                        <w:color w:val="231F20"/>
                      </w:rPr>
                      <w:t>2025-</w:t>
                    </w:r>
                    <w:r>
                      <w:rPr>
                        <w:color w:val="231F20"/>
                        <w:spacing w:val="-5"/>
                      </w:rPr>
                      <w:t>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76E" w:rsidRDefault="003E529A">
    <w:pPr>
      <w:pStyle w:val="BodyText"/>
      <w:spacing w:line="14" w:lineRule="auto"/>
      <w:jc w:val="left"/>
      <w:rPr>
        <w:sz w:val="20"/>
      </w:rPr>
    </w:pPr>
    <w:r>
      <w:rPr>
        <w:noProof/>
        <w:sz w:val="20"/>
        <w:lang w:val="en-IN" w:eastAsia="en-IN"/>
      </w:rPr>
      <mc:AlternateContent>
        <mc:Choice Requires="wps">
          <w:drawing>
            <wp:anchor distT="0" distB="0" distL="0" distR="0" simplePos="0" relativeHeight="487230976" behindDoc="1" locked="0" layoutInCell="1" allowOverlap="1">
              <wp:simplePos x="0" y="0"/>
              <wp:positionH relativeFrom="page">
                <wp:posOffset>5824023</wp:posOffset>
              </wp:positionH>
              <wp:positionV relativeFrom="page">
                <wp:posOffset>689283</wp:posOffset>
              </wp:positionV>
              <wp:extent cx="216471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4715" cy="1270"/>
                      </a:xfrm>
                      <a:custGeom>
                        <a:avLst/>
                        <a:gdLst/>
                        <a:ahLst/>
                        <a:cxnLst/>
                        <a:rect l="l" t="t" r="r" b="b"/>
                        <a:pathLst>
                          <a:path w="2164715">
                            <a:moveTo>
                              <a:pt x="0" y="0"/>
                            </a:moveTo>
                            <a:lnTo>
                              <a:pt x="2164372" y="0"/>
                            </a:lnTo>
                          </a:path>
                        </a:pathLst>
                      </a:custGeom>
                      <a:ln w="952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08E686" id="Graphic 11" o:spid="_x0000_s1026" style="position:absolute;margin-left:458.6pt;margin-top:54.25pt;width:170.45pt;height:.1pt;z-index:-16085504;visibility:visible;mso-wrap-style:square;mso-wrap-distance-left:0;mso-wrap-distance-top:0;mso-wrap-distance-right:0;mso-wrap-distance-bottom:0;mso-position-horizontal:absolute;mso-position-horizontal-relative:page;mso-position-vertical:absolute;mso-position-vertical-relative:page;v-text-anchor:top" coordsize="2164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" path="m,l2164372,e" filled="f" strokecolor="#231f20">
              <v:path arrowok="t"/>
              <w10:wrap anchorx="page" anchory="page"/>
            </v:shape>
          </w:pict>
        </mc:Fallback>
      </mc:AlternateContent>
    </w:r>
    <w:r>
      <w:rPr>
        <w:noProof/>
        <w:sz w:val="20"/>
        <w:lang w:val="en-IN" w:eastAsia="en-IN"/>
      </w:rPr>
      <mc:AlternateContent>
        <mc:Choice Requires="wps">
          <w:drawing>
            <wp:anchor distT="0" distB="0" distL="0" distR="0" simplePos="0" relativeHeight="487231488" behindDoc="1" locked="0" layoutInCell="1" allowOverlap="1">
              <wp:simplePos x="0" y="0"/>
              <wp:positionH relativeFrom="page">
                <wp:posOffset>5815146</wp:posOffset>
              </wp:positionH>
              <wp:positionV relativeFrom="page">
                <wp:posOffset>524087</wp:posOffset>
              </wp:positionV>
              <wp:extent cx="1537970"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7970" cy="166370"/>
                      </a:xfrm>
                      <a:prstGeom prst="rect">
                        <a:avLst/>
                      </a:prstGeom>
                    </wps:spPr>
                    <wps:txbx>
                      <w:txbxContent>
                        <w:p w:rsidR="0018176E" w:rsidRDefault="003E529A">
                          <w:pPr>
                            <w:pStyle w:val="BodyText"/>
                            <w:spacing w:line="243" w:lineRule="exact"/>
                            <w:ind w:left="20"/>
                            <w:jc w:val="left"/>
                          </w:pPr>
                          <w:r>
                            <w:rPr>
                              <w:color w:val="231F20"/>
                            </w:rPr>
                            <w:t>Chapter</w:t>
                          </w:r>
                          <w:r>
                            <w:rPr>
                              <w:color w:val="231F20"/>
                              <w:spacing w:val="-9"/>
                            </w:rPr>
                            <w:t xml:space="preserve"> </w:t>
                          </w:r>
                          <w:r>
                            <w:rPr>
                              <w:color w:val="231F20"/>
                            </w:rPr>
                            <w:t>9</w:t>
                          </w:r>
                          <w:r>
                            <w:rPr>
                              <w:color w:val="231F20"/>
                              <w:spacing w:val="-8"/>
                            </w:rPr>
                            <w:t xml:space="preserve"> </w:t>
                          </w:r>
                          <w:r>
                            <w:rPr>
                              <w:rFonts w:ascii="Webdings" w:hAnsi="Webdings"/>
                              <w:color w:val="231F20"/>
                            </w:rPr>
                            <w:t></w:t>
                          </w:r>
                          <w:r>
                            <w:rPr>
                              <w:rFonts w:ascii="Times New Roman" w:hAnsi="Times New Roman"/>
                              <w:color w:val="231F20"/>
                              <w:spacing w:val="-3"/>
                            </w:rPr>
                            <w:t xml:space="preserve"> </w:t>
                          </w:r>
                          <w:r>
                            <w:rPr>
                              <w:color w:val="C95D48"/>
                              <w:spacing w:val="-4"/>
                            </w:rPr>
                            <w:t>Technology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115" type="#_x0000_t202" style="position:absolute;margin-left:457.9pt;margin-top:41.25pt;width:121.1pt;height:13.1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" filled="f" stroked="f">
              <v:path arrowok="t"/>
              <v:textbox inset="0,0,0,0">
                <w:txbxContent>
                  <w:p w:rsidR="0018176E" w:rsidRDefault="003E529A">
                    <w:pPr>
                      <w:pStyle w:val="BodyText"/>
                      <w:spacing w:line="243" w:lineRule="exact"/>
                      <w:ind w:left="20"/>
                      <w:jc w:val="left"/>
                    </w:pPr>
                    <w:r>
                      <w:rPr>
                        <w:color w:val="231F20"/>
                      </w:rPr>
                      <w:t>Chapter</w:t>
                    </w:r>
                    <w:r>
                      <w:rPr>
                        <w:color w:val="231F20"/>
                        <w:spacing w:val="-9"/>
                      </w:rPr>
                      <w:t xml:space="preserve"> </w:t>
                    </w:r>
                    <w:r>
                      <w:rPr>
                        <w:color w:val="231F20"/>
                      </w:rPr>
                      <w:t>9</w:t>
                    </w:r>
                    <w:r>
                      <w:rPr>
                        <w:color w:val="231F20"/>
                        <w:spacing w:val="-8"/>
                      </w:rPr>
                      <w:t xml:space="preserve"> </w:t>
                    </w:r>
                    <w:r>
                      <w:rPr>
                        <w:rFonts w:ascii="Webdings" w:hAnsi="Webdings"/>
                        <w:color w:val="231F20"/>
                      </w:rPr>
                      <w:t></w:t>
                    </w:r>
                    <w:r>
                      <w:rPr>
                        <w:rFonts w:ascii="Times New Roman" w:hAnsi="Times New Roman"/>
                        <w:color w:val="231F20"/>
                        <w:spacing w:val="-3"/>
                      </w:rPr>
                      <w:t xml:space="preserve"> </w:t>
                    </w:r>
                    <w:r>
                      <w:rPr>
                        <w:color w:val="C95D48"/>
                        <w:spacing w:val="-4"/>
                      </w:rPr>
                      <w:t>Technology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775"/>
    <w:multiLevelType w:val="hybridMultilevel"/>
    <w:tmpl w:val="1DEC4F74"/>
    <w:lvl w:ilvl="0" w:tplc="76A41412">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4AFC12FA">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5B8A5636">
      <w:numFmt w:val="bullet"/>
      <w:lvlText w:val="•"/>
      <w:lvlJc w:val="left"/>
      <w:pPr>
        <w:ind w:left="801" w:hanging="454"/>
      </w:pPr>
      <w:rPr>
        <w:rFonts w:hint="default"/>
        <w:lang w:val="en-US" w:eastAsia="en-US" w:bidi="ar-SA"/>
      </w:rPr>
    </w:lvl>
    <w:lvl w:ilvl="3" w:tplc="ED3CC29C">
      <w:numFmt w:val="bullet"/>
      <w:lvlText w:val="•"/>
      <w:lvlJc w:val="left"/>
      <w:pPr>
        <w:ind w:left="662" w:hanging="454"/>
      </w:pPr>
      <w:rPr>
        <w:rFonts w:hint="default"/>
        <w:lang w:val="en-US" w:eastAsia="en-US" w:bidi="ar-SA"/>
      </w:rPr>
    </w:lvl>
    <w:lvl w:ilvl="4" w:tplc="814244A8">
      <w:numFmt w:val="bullet"/>
      <w:lvlText w:val="•"/>
      <w:lvlJc w:val="left"/>
      <w:pPr>
        <w:ind w:left="523" w:hanging="454"/>
      </w:pPr>
      <w:rPr>
        <w:rFonts w:hint="default"/>
        <w:lang w:val="en-US" w:eastAsia="en-US" w:bidi="ar-SA"/>
      </w:rPr>
    </w:lvl>
    <w:lvl w:ilvl="5" w:tplc="62DCE6C4">
      <w:numFmt w:val="bullet"/>
      <w:lvlText w:val="•"/>
      <w:lvlJc w:val="left"/>
      <w:pPr>
        <w:ind w:left="384" w:hanging="454"/>
      </w:pPr>
      <w:rPr>
        <w:rFonts w:hint="default"/>
        <w:lang w:val="en-US" w:eastAsia="en-US" w:bidi="ar-SA"/>
      </w:rPr>
    </w:lvl>
    <w:lvl w:ilvl="6" w:tplc="9DF0A492">
      <w:numFmt w:val="bullet"/>
      <w:lvlText w:val="•"/>
      <w:lvlJc w:val="left"/>
      <w:pPr>
        <w:ind w:left="245" w:hanging="454"/>
      </w:pPr>
      <w:rPr>
        <w:rFonts w:hint="default"/>
        <w:lang w:val="en-US" w:eastAsia="en-US" w:bidi="ar-SA"/>
      </w:rPr>
    </w:lvl>
    <w:lvl w:ilvl="7" w:tplc="DF9862BE">
      <w:numFmt w:val="bullet"/>
      <w:lvlText w:val="•"/>
      <w:lvlJc w:val="left"/>
      <w:pPr>
        <w:ind w:left="106" w:hanging="454"/>
      </w:pPr>
      <w:rPr>
        <w:rFonts w:hint="default"/>
        <w:lang w:val="en-US" w:eastAsia="en-US" w:bidi="ar-SA"/>
      </w:rPr>
    </w:lvl>
    <w:lvl w:ilvl="8" w:tplc="7E2600DC">
      <w:numFmt w:val="bullet"/>
      <w:lvlText w:val="•"/>
      <w:lvlJc w:val="left"/>
      <w:pPr>
        <w:ind w:left="-33" w:hanging="454"/>
      </w:pPr>
      <w:rPr>
        <w:rFonts w:hint="default"/>
        <w:lang w:val="en-US" w:eastAsia="en-US" w:bidi="ar-SA"/>
      </w:rPr>
    </w:lvl>
  </w:abstractNum>
  <w:abstractNum w:abstractNumId="1" w15:restartNumberingAfterBreak="0">
    <w:nsid w:val="10C33410"/>
    <w:multiLevelType w:val="hybridMultilevel"/>
    <w:tmpl w:val="F5A0917A"/>
    <w:lvl w:ilvl="0" w:tplc="74AEA33A">
      <w:start w:val="1"/>
      <w:numFmt w:val="upperLetter"/>
      <w:lvlText w:val="%1."/>
      <w:lvlJc w:val="left"/>
      <w:pPr>
        <w:ind w:left="481" w:hanging="454"/>
        <w:jc w:val="left"/>
      </w:pPr>
      <w:rPr>
        <w:rFonts w:ascii="Arial" w:eastAsia="Arial" w:hAnsi="Arial" w:cs="Arial" w:hint="default"/>
        <w:b w:val="0"/>
        <w:bCs w:val="0"/>
        <w:i w:val="0"/>
        <w:iCs w:val="0"/>
        <w:color w:val="231F20"/>
        <w:spacing w:val="0"/>
        <w:w w:val="92"/>
        <w:sz w:val="22"/>
        <w:szCs w:val="22"/>
        <w:lang w:val="en-US" w:eastAsia="en-US" w:bidi="ar-SA"/>
      </w:rPr>
    </w:lvl>
    <w:lvl w:ilvl="1" w:tplc="7D72DAF0">
      <w:numFmt w:val="bullet"/>
      <w:lvlText w:val="•"/>
      <w:lvlJc w:val="left"/>
      <w:pPr>
        <w:ind w:left="945" w:hanging="454"/>
      </w:pPr>
      <w:rPr>
        <w:rFonts w:hint="default"/>
        <w:lang w:val="en-US" w:eastAsia="en-US" w:bidi="ar-SA"/>
      </w:rPr>
    </w:lvl>
    <w:lvl w:ilvl="2" w:tplc="D1402BD4">
      <w:numFmt w:val="bullet"/>
      <w:lvlText w:val="•"/>
      <w:lvlJc w:val="left"/>
      <w:pPr>
        <w:ind w:left="1410" w:hanging="454"/>
      </w:pPr>
      <w:rPr>
        <w:rFonts w:hint="default"/>
        <w:lang w:val="en-US" w:eastAsia="en-US" w:bidi="ar-SA"/>
      </w:rPr>
    </w:lvl>
    <w:lvl w:ilvl="3" w:tplc="E446F010">
      <w:numFmt w:val="bullet"/>
      <w:lvlText w:val="•"/>
      <w:lvlJc w:val="left"/>
      <w:pPr>
        <w:ind w:left="1875" w:hanging="454"/>
      </w:pPr>
      <w:rPr>
        <w:rFonts w:hint="default"/>
        <w:lang w:val="en-US" w:eastAsia="en-US" w:bidi="ar-SA"/>
      </w:rPr>
    </w:lvl>
    <w:lvl w:ilvl="4" w:tplc="2AF201AC">
      <w:numFmt w:val="bullet"/>
      <w:lvlText w:val="•"/>
      <w:lvlJc w:val="left"/>
      <w:pPr>
        <w:ind w:left="2340" w:hanging="454"/>
      </w:pPr>
      <w:rPr>
        <w:rFonts w:hint="default"/>
        <w:lang w:val="en-US" w:eastAsia="en-US" w:bidi="ar-SA"/>
      </w:rPr>
    </w:lvl>
    <w:lvl w:ilvl="5" w:tplc="961EA822">
      <w:numFmt w:val="bullet"/>
      <w:lvlText w:val="•"/>
      <w:lvlJc w:val="left"/>
      <w:pPr>
        <w:ind w:left="2805" w:hanging="454"/>
      </w:pPr>
      <w:rPr>
        <w:rFonts w:hint="default"/>
        <w:lang w:val="en-US" w:eastAsia="en-US" w:bidi="ar-SA"/>
      </w:rPr>
    </w:lvl>
    <w:lvl w:ilvl="6" w:tplc="96FA9320">
      <w:numFmt w:val="bullet"/>
      <w:lvlText w:val="•"/>
      <w:lvlJc w:val="left"/>
      <w:pPr>
        <w:ind w:left="3270" w:hanging="454"/>
      </w:pPr>
      <w:rPr>
        <w:rFonts w:hint="default"/>
        <w:lang w:val="en-US" w:eastAsia="en-US" w:bidi="ar-SA"/>
      </w:rPr>
    </w:lvl>
    <w:lvl w:ilvl="7" w:tplc="A40E35DC">
      <w:numFmt w:val="bullet"/>
      <w:lvlText w:val="•"/>
      <w:lvlJc w:val="left"/>
      <w:pPr>
        <w:ind w:left="3735" w:hanging="454"/>
      </w:pPr>
      <w:rPr>
        <w:rFonts w:hint="default"/>
        <w:lang w:val="en-US" w:eastAsia="en-US" w:bidi="ar-SA"/>
      </w:rPr>
    </w:lvl>
    <w:lvl w:ilvl="8" w:tplc="ABFA494A">
      <w:numFmt w:val="bullet"/>
      <w:lvlText w:val="•"/>
      <w:lvlJc w:val="left"/>
      <w:pPr>
        <w:ind w:left="4200" w:hanging="454"/>
      </w:pPr>
      <w:rPr>
        <w:rFonts w:hint="default"/>
        <w:lang w:val="en-US" w:eastAsia="en-US" w:bidi="ar-SA"/>
      </w:rPr>
    </w:lvl>
  </w:abstractNum>
  <w:abstractNum w:abstractNumId="2" w15:restartNumberingAfterBreak="0">
    <w:nsid w:val="116C1CA3"/>
    <w:multiLevelType w:val="hybridMultilevel"/>
    <w:tmpl w:val="B650CF6C"/>
    <w:lvl w:ilvl="0" w:tplc="EFA65014">
      <w:numFmt w:val="bullet"/>
      <w:lvlText w:val=""/>
      <w:lvlJc w:val="left"/>
      <w:pPr>
        <w:ind w:left="482" w:hanging="454"/>
      </w:pPr>
      <w:rPr>
        <w:rFonts w:ascii="Symbol" w:eastAsia="Symbol" w:hAnsi="Symbol" w:cs="Symbol" w:hint="default"/>
        <w:b w:val="0"/>
        <w:bCs w:val="0"/>
        <w:i w:val="0"/>
        <w:iCs w:val="0"/>
        <w:color w:val="231F20"/>
        <w:spacing w:val="0"/>
        <w:w w:val="100"/>
        <w:sz w:val="20"/>
        <w:szCs w:val="20"/>
        <w:lang w:val="en-US" w:eastAsia="en-US" w:bidi="ar-SA"/>
      </w:rPr>
    </w:lvl>
    <w:lvl w:ilvl="1" w:tplc="7B6AF6EC">
      <w:numFmt w:val="bullet"/>
      <w:lvlText w:val="•"/>
      <w:lvlJc w:val="left"/>
      <w:pPr>
        <w:ind w:left="948" w:hanging="454"/>
      </w:pPr>
      <w:rPr>
        <w:rFonts w:hint="default"/>
        <w:lang w:val="en-US" w:eastAsia="en-US" w:bidi="ar-SA"/>
      </w:rPr>
    </w:lvl>
    <w:lvl w:ilvl="2" w:tplc="80BE86FE">
      <w:numFmt w:val="bullet"/>
      <w:lvlText w:val="•"/>
      <w:lvlJc w:val="left"/>
      <w:pPr>
        <w:ind w:left="1416" w:hanging="454"/>
      </w:pPr>
      <w:rPr>
        <w:rFonts w:hint="default"/>
        <w:lang w:val="en-US" w:eastAsia="en-US" w:bidi="ar-SA"/>
      </w:rPr>
    </w:lvl>
    <w:lvl w:ilvl="3" w:tplc="52BED6C2">
      <w:numFmt w:val="bullet"/>
      <w:lvlText w:val="•"/>
      <w:lvlJc w:val="left"/>
      <w:pPr>
        <w:ind w:left="1884" w:hanging="454"/>
      </w:pPr>
      <w:rPr>
        <w:rFonts w:hint="default"/>
        <w:lang w:val="en-US" w:eastAsia="en-US" w:bidi="ar-SA"/>
      </w:rPr>
    </w:lvl>
    <w:lvl w:ilvl="4" w:tplc="9346724A">
      <w:numFmt w:val="bullet"/>
      <w:lvlText w:val="•"/>
      <w:lvlJc w:val="left"/>
      <w:pPr>
        <w:ind w:left="2352" w:hanging="454"/>
      </w:pPr>
      <w:rPr>
        <w:rFonts w:hint="default"/>
        <w:lang w:val="en-US" w:eastAsia="en-US" w:bidi="ar-SA"/>
      </w:rPr>
    </w:lvl>
    <w:lvl w:ilvl="5" w:tplc="E24036B0">
      <w:numFmt w:val="bullet"/>
      <w:lvlText w:val="•"/>
      <w:lvlJc w:val="left"/>
      <w:pPr>
        <w:ind w:left="2820" w:hanging="454"/>
      </w:pPr>
      <w:rPr>
        <w:rFonts w:hint="default"/>
        <w:lang w:val="en-US" w:eastAsia="en-US" w:bidi="ar-SA"/>
      </w:rPr>
    </w:lvl>
    <w:lvl w:ilvl="6" w:tplc="520AB5E0">
      <w:numFmt w:val="bullet"/>
      <w:lvlText w:val="•"/>
      <w:lvlJc w:val="left"/>
      <w:pPr>
        <w:ind w:left="3288" w:hanging="454"/>
      </w:pPr>
      <w:rPr>
        <w:rFonts w:hint="default"/>
        <w:lang w:val="en-US" w:eastAsia="en-US" w:bidi="ar-SA"/>
      </w:rPr>
    </w:lvl>
    <w:lvl w:ilvl="7" w:tplc="EDF4573A">
      <w:numFmt w:val="bullet"/>
      <w:lvlText w:val="•"/>
      <w:lvlJc w:val="left"/>
      <w:pPr>
        <w:ind w:left="3757" w:hanging="454"/>
      </w:pPr>
      <w:rPr>
        <w:rFonts w:hint="default"/>
        <w:lang w:val="en-US" w:eastAsia="en-US" w:bidi="ar-SA"/>
      </w:rPr>
    </w:lvl>
    <w:lvl w:ilvl="8" w:tplc="A65CC494">
      <w:numFmt w:val="bullet"/>
      <w:lvlText w:val="•"/>
      <w:lvlJc w:val="left"/>
      <w:pPr>
        <w:ind w:left="4225" w:hanging="454"/>
      </w:pPr>
      <w:rPr>
        <w:rFonts w:hint="default"/>
        <w:lang w:val="en-US" w:eastAsia="en-US" w:bidi="ar-SA"/>
      </w:rPr>
    </w:lvl>
  </w:abstractNum>
  <w:abstractNum w:abstractNumId="3" w15:restartNumberingAfterBreak="0">
    <w:nsid w:val="152732B2"/>
    <w:multiLevelType w:val="multilevel"/>
    <w:tmpl w:val="1D14E760"/>
    <w:lvl w:ilvl="0">
      <w:start w:val="9"/>
      <w:numFmt w:val="decimal"/>
      <w:lvlText w:val="%1"/>
      <w:lvlJc w:val="left"/>
      <w:pPr>
        <w:ind w:left="481" w:hanging="454"/>
        <w:jc w:val="left"/>
      </w:pPr>
      <w:rPr>
        <w:rFonts w:hint="default"/>
        <w:lang w:val="en-US" w:eastAsia="en-US" w:bidi="ar-SA"/>
      </w:rPr>
    </w:lvl>
    <w:lvl w:ilvl="1">
      <w:start w:val="1"/>
      <w:numFmt w:val="decimal"/>
      <w:lvlText w:val="%1.%2"/>
      <w:lvlJc w:val="left"/>
      <w:pPr>
        <w:ind w:left="481" w:hanging="454"/>
        <w:jc w:val="left"/>
      </w:pPr>
      <w:rPr>
        <w:rFonts w:ascii="Arial" w:eastAsia="Arial" w:hAnsi="Arial" w:cs="Arial" w:hint="default"/>
        <w:b/>
        <w:bCs w:val="0"/>
        <w:i w:val="0"/>
        <w:iCs w:val="0"/>
        <w:color w:val="C95D48"/>
        <w:spacing w:val="0"/>
        <w:w w:val="77"/>
        <w:sz w:val="22"/>
        <w:szCs w:val="22"/>
        <w:lang w:val="en-US" w:eastAsia="en-US" w:bidi="ar-SA"/>
      </w:rPr>
    </w:lvl>
    <w:lvl w:ilvl="2">
      <w:start w:val="1"/>
      <w:numFmt w:val="decimal"/>
      <w:lvlText w:val="%1.%2.%3"/>
      <w:lvlJc w:val="left"/>
      <w:pPr>
        <w:ind w:left="481" w:hanging="454"/>
        <w:jc w:val="left"/>
      </w:pPr>
      <w:rPr>
        <w:rFonts w:ascii="Arial" w:eastAsia="Arial" w:hAnsi="Arial" w:cs="Arial" w:hint="default"/>
        <w:b/>
        <w:bCs w:val="0"/>
        <w:i w:val="0"/>
        <w:iCs w:val="0"/>
        <w:color w:val="231F20"/>
        <w:spacing w:val="-1"/>
        <w:w w:val="59"/>
        <w:sz w:val="22"/>
        <w:szCs w:val="22"/>
        <w:lang w:val="en-US" w:eastAsia="en-US" w:bidi="ar-SA"/>
      </w:rPr>
    </w:lvl>
    <w:lvl w:ilvl="3">
      <w:start w:val="1"/>
      <w:numFmt w:val="lowerRoman"/>
      <w:lvlText w:val="%4."/>
      <w:lvlJc w:val="left"/>
      <w:pPr>
        <w:ind w:left="935" w:hanging="559"/>
        <w:jc w:val="right"/>
      </w:pPr>
      <w:rPr>
        <w:rFonts w:ascii="Arial" w:eastAsia="Arial" w:hAnsi="Arial" w:cs="Arial" w:hint="default"/>
        <w:b w:val="0"/>
        <w:bCs w:val="0"/>
        <w:i w:val="0"/>
        <w:iCs w:val="0"/>
        <w:color w:val="231F20"/>
        <w:spacing w:val="0"/>
        <w:w w:val="95"/>
        <w:sz w:val="22"/>
        <w:szCs w:val="22"/>
        <w:lang w:val="en-US" w:eastAsia="en-US" w:bidi="ar-SA"/>
      </w:rPr>
    </w:lvl>
    <w:lvl w:ilvl="4">
      <w:numFmt w:val="bullet"/>
      <w:lvlText w:val="•"/>
      <w:lvlJc w:val="left"/>
      <w:pPr>
        <w:ind w:left="761" w:hanging="559"/>
      </w:pPr>
      <w:rPr>
        <w:rFonts w:hint="default"/>
        <w:lang w:val="en-US" w:eastAsia="en-US" w:bidi="ar-SA"/>
      </w:rPr>
    </w:lvl>
    <w:lvl w:ilvl="5">
      <w:numFmt w:val="bullet"/>
      <w:lvlText w:val="•"/>
      <w:lvlJc w:val="left"/>
      <w:pPr>
        <w:ind w:left="583" w:hanging="559"/>
      </w:pPr>
      <w:rPr>
        <w:rFonts w:hint="default"/>
        <w:lang w:val="en-US" w:eastAsia="en-US" w:bidi="ar-SA"/>
      </w:rPr>
    </w:lvl>
    <w:lvl w:ilvl="6">
      <w:numFmt w:val="bullet"/>
      <w:lvlText w:val="•"/>
      <w:lvlJc w:val="left"/>
      <w:pPr>
        <w:ind w:left="404" w:hanging="559"/>
      </w:pPr>
      <w:rPr>
        <w:rFonts w:hint="default"/>
        <w:lang w:val="en-US" w:eastAsia="en-US" w:bidi="ar-SA"/>
      </w:rPr>
    </w:lvl>
    <w:lvl w:ilvl="7">
      <w:numFmt w:val="bullet"/>
      <w:lvlText w:val="•"/>
      <w:lvlJc w:val="left"/>
      <w:pPr>
        <w:ind w:left="226" w:hanging="559"/>
      </w:pPr>
      <w:rPr>
        <w:rFonts w:hint="default"/>
        <w:lang w:val="en-US" w:eastAsia="en-US" w:bidi="ar-SA"/>
      </w:rPr>
    </w:lvl>
    <w:lvl w:ilvl="8">
      <w:numFmt w:val="bullet"/>
      <w:lvlText w:val="•"/>
      <w:lvlJc w:val="left"/>
      <w:pPr>
        <w:ind w:left="47" w:hanging="559"/>
      </w:pPr>
      <w:rPr>
        <w:rFonts w:hint="default"/>
        <w:lang w:val="en-US" w:eastAsia="en-US" w:bidi="ar-SA"/>
      </w:rPr>
    </w:lvl>
  </w:abstractNum>
  <w:abstractNum w:abstractNumId="4" w15:restartNumberingAfterBreak="0">
    <w:nsid w:val="30945468"/>
    <w:multiLevelType w:val="hybridMultilevel"/>
    <w:tmpl w:val="A1D4DCF2"/>
    <w:lvl w:ilvl="0" w:tplc="C42202F4">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B3229376">
      <w:start w:val="1"/>
      <w:numFmt w:val="lowerRoman"/>
      <w:lvlText w:val="%2."/>
      <w:lvlJc w:val="left"/>
      <w:pPr>
        <w:ind w:left="935" w:hanging="454"/>
        <w:jc w:val="left"/>
      </w:pPr>
      <w:rPr>
        <w:rFonts w:hint="default"/>
        <w:spacing w:val="0"/>
        <w:w w:val="95"/>
        <w:lang w:val="en-US" w:eastAsia="en-US" w:bidi="ar-SA"/>
      </w:rPr>
    </w:lvl>
    <w:lvl w:ilvl="2" w:tplc="7F9CE1BE">
      <w:numFmt w:val="bullet"/>
      <w:lvlText w:val="•"/>
      <w:lvlJc w:val="left"/>
      <w:pPr>
        <w:ind w:left="940" w:hanging="454"/>
      </w:pPr>
      <w:rPr>
        <w:rFonts w:hint="default"/>
        <w:lang w:val="en-US" w:eastAsia="en-US" w:bidi="ar-SA"/>
      </w:rPr>
    </w:lvl>
    <w:lvl w:ilvl="3" w:tplc="E9863A92">
      <w:numFmt w:val="bullet"/>
      <w:lvlText w:val="•"/>
      <w:lvlJc w:val="left"/>
      <w:pPr>
        <w:ind w:left="783" w:hanging="454"/>
      </w:pPr>
      <w:rPr>
        <w:rFonts w:hint="default"/>
        <w:lang w:val="en-US" w:eastAsia="en-US" w:bidi="ar-SA"/>
      </w:rPr>
    </w:lvl>
    <w:lvl w:ilvl="4" w:tplc="4DF4FF8C">
      <w:numFmt w:val="bullet"/>
      <w:lvlText w:val="•"/>
      <w:lvlJc w:val="left"/>
      <w:pPr>
        <w:ind w:left="627" w:hanging="454"/>
      </w:pPr>
      <w:rPr>
        <w:rFonts w:hint="default"/>
        <w:lang w:val="en-US" w:eastAsia="en-US" w:bidi="ar-SA"/>
      </w:rPr>
    </w:lvl>
    <w:lvl w:ilvl="5" w:tplc="5D18BA46">
      <w:numFmt w:val="bullet"/>
      <w:lvlText w:val="•"/>
      <w:lvlJc w:val="left"/>
      <w:pPr>
        <w:ind w:left="471" w:hanging="454"/>
      </w:pPr>
      <w:rPr>
        <w:rFonts w:hint="default"/>
        <w:lang w:val="en-US" w:eastAsia="en-US" w:bidi="ar-SA"/>
      </w:rPr>
    </w:lvl>
    <w:lvl w:ilvl="6" w:tplc="C75A3B68">
      <w:numFmt w:val="bullet"/>
      <w:lvlText w:val="•"/>
      <w:lvlJc w:val="left"/>
      <w:pPr>
        <w:ind w:left="315" w:hanging="454"/>
      </w:pPr>
      <w:rPr>
        <w:rFonts w:hint="default"/>
        <w:lang w:val="en-US" w:eastAsia="en-US" w:bidi="ar-SA"/>
      </w:rPr>
    </w:lvl>
    <w:lvl w:ilvl="7" w:tplc="737A7692">
      <w:numFmt w:val="bullet"/>
      <w:lvlText w:val="•"/>
      <w:lvlJc w:val="left"/>
      <w:pPr>
        <w:ind w:left="159" w:hanging="454"/>
      </w:pPr>
      <w:rPr>
        <w:rFonts w:hint="default"/>
        <w:lang w:val="en-US" w:eastAsia="en-US" w:bidi="ar-SA"/>
      </w:rPr>
    </w:lvl>
    <w:lvl w:ilvl="8" w:tplc="1D3274E6">
      <w:numFmt w:val="bullet"/>
      <w:lvlText w:val="•"/>
      <w:lvlJc w:val="left"/>
      <w:pPr>
        <w:ind w:left="3" w:hanging="454"/>
      </w:pPr>
      <w:rPr>
        <w:rFonts w:hint="default"/>
        <w:lang w:val="en-US" w:eastAsia="en-US" w:bidi="ar-SA"/>
      </w:rPr>
    </w:lvl>
  </w:abstractNum>
  <w:abstractNum w:abstractNumId="5" w15:restartNumberingAfterBreak="0">
    <w:nsid w:val="38B36F6C"/>
    <w:multiLevelType w:val="hybridMultilevel"/>
    <w:tmpl w:val="ADCE247E"/>
    <w:lvl w:ilvl="0" w:tplc="61F45212">
      <w:start w:val="1"/>
      <w:numFmt w:val="upperLetter"/>
      <w:lvlText w:val="%1."/>
      <w:lvlJc w:val="left"/>
      <w:pPr>
        <w:ind w:left="481" w:hanging="454"/>
        <w:jc w:val="left"/>
      </w:pPr>
      <w:rPr>
        <w:rFonts w:ascii="Arial" w:eastAsia="Arial" w:hAnsi="Arial" w:cs="Arial" w:hint="default"/>
        <w:b w:val="0"/>
        <w:bCs w:val="0"/>
        <w:i w:val="0"/>
        <w:iCs w:val="0"/>
        <w:color w:val="231F20"/>
        <w:spacing w:val="0"/>
        <w:w w:val="92"/>
        <w:sz w:val="22"/>
        <w:szCs w:val="22"/>
        <w:lang w:val="en-US" w:eastAsia="en-US" w:bidi="ar-SA"/>
      </w:rPr>
    </w:lvl>
    <w:lvl w:ilvl="1" w:tplc="D0444C86">
      <w:numFmt w:val="bullet"/>
      <w:lvlText w:val="•"/>
      <w:lvlJc w:val="left"/>
      <w:pPr>
        <w:ind w:left="947" w:hanging="454"/>
      </w:pPr>
      <w:rPr>
        <w:rFonts w:hint="default"/>
        <w:lang w:val="en-US" w:eastAsia="en-US" w:bidi="ar-SA"/>
      </w:rPr>
    </w:lvl>
    <w:lvl w:ilvl="2" w:tplc="0082BDDE">
      <w:numFmt w:val="bullet"/>
      <w:lvlText w:val="•"/>
      <w:lvlJc w:val="left"/>
      <w:pPr>
        <w:ind w:left="1415" w:hanging="454"/>
      </w:pPr>
      <w:rPr>
        <w:rFonts w:hint="default"/>
        <w:lang w:val="en-US" w:eastAsia="en-US" w:bidi="ar-SA"/>
      </w:rPr>
    </w:lvl>
    <w:lvl w:ilvl="3" w:tplc="70B4386C">
      <w:numFmt w:val="bullet"/>
      <w:lvlText w:val="•"/>
      <w:lvlJc w:val="left"/>
      <w:pPr>
        <w:ind w:left="1883" w:hanging="454"/>
      </w:pPr>
      <w:rPr>
        <w:rFonts w:hint="default"/>
        <w:lang w:val="en-US" w:eastAsia="en-US" w:bidi="ar-SA"/>
      </w:rPr>
    </w:lvl>
    <w:lvl w:ilvl="4" w:tplc="F612BFFC">
      <w:numFmt w:val="bullet"/>
      <w:lvlText w:val="•"/>
      <w:lvlJc w:val="left"/>
      <w:pPr>
        <w:ind w:left="2350" w:hanging="454"/>
      </w:pPr>
      <w:rPr>
        <w:rFonts w:hint="default"/>
        <w:lang w:val="en-US" w:eastAsia="en-US" w:bidi="ar-SA"/>
      </w:rPr>
    </w:lvl>
    <w:lvl w:ilvl="5" w:tplc="D5DC1386">
      <w:numFmt w:val="bullet"/>
      <w:lvlText w:val="•"/>
      <w:lvlJc w:val="left"/>
      <w:pPr>
        <w:ind w:left="2818" w:hanging="454"/>
      </w:pPr>
      <w:rPr>
        <w:rFonts w:hint="default"/>
        <w:lang w:val="en-US" w:eastAsia="en-US" w:bidi="ar-SA"/>
      </w:rPr>
    </w:lvl>
    <w:lvl w:ilvl="6" w:tplc="49F0CA68">
      <w:numFmt w:val="bullet"/>
      <w:lvlText w:val="•"/>
      <w:lvlJc w:val="left"/>
      <w:pPr>
        <w:ind w:left="3286" w:hanging="454"/>
      </w:pPr>
      <w:rPr>
        <w:rFonts w:hint="default"/>
        <w:lang w:val="en-US" w:eastAsia="en-US" w:bidi="ar-SA"/>
      </w:rPr>
    </w:lvl>
    <w:lvl w:ilvl="7" w:tplc="910E3E1C">
      <w:numFmt w:val="bullet"/>
      <w:lvlText w:val="•"/>
      <w:lvlJc w:val="left"/>
      <w:pPr>
        <w:ind w:left="3753" w:hanging="454"/>
      </w:pPr>
      <w:rPr>
        <w:rFonts w:hint="default"/>
        <w:lang w:val="en-US" w:eastAsia="en-US" w:bidi="ar-SA"/>
      </w:rPr>
    </w:lvl>
    <w:lvl w:ilvl="8" w:tplc="424CEBDE">
      <w:numFmt w:val="bullet"/>
      <w:lvlText w:val="•"/>
      <w:lvlJc w:val="left"/>
      <w:pPr>
        <w:ind w:left="4221" w:hanging="454"/>
      </w:pPr>
      <w:rPr>
        <w:rFonts w:hint="default"/>
        <w:lang w:val="en-US" w:eastAsia="en-US" w:bidi="ar-SA"/>
      </w:rPr>
    </w:lvl>
  </w:abstractNum>
  <w:abstractNum w:abstractNumId="6" w15:restartNumberingAfterBreak="0">
    <w:nsid w:val="47A83BF5"/>
    <w:multiLevelType w:val="hybridMultilevel"/>
    <w:tmpl w:val="E1D4FCBE"/>
    <w:lvl w:ilvl="0" w:tplc="8BA22E86">
      <w:start w:val="2"/>
      <w:numFmt w:val="lowerRoman"/>
      <w:lvlText w:val="%1."/>
      <w:lvlJc w:val="left"/>
      <w:pPr>
        <w:ind w:left="453" w:hanging="454"/>
        <w:jc w:val="left"/>
      </w:pPr>
      <w:rPr>
        <w:rFonts w:hint="default"/>
        <w:spacing w:val="-1"/>
        <w:w w:val="100"/>
        <w:lang w:val="en-US" w:eastAsia="en-US" w:bidi="ar-SA"/>
      </w:rPr>
    </w:lvl>
    <w:lvl w:ilvl="1" w:tplc="2E56E03E">
      <w:numFmt w:val="bullet"/>
      <w:lvlText w:val="•"/>
      <w:lvlJc w:val="left"/>
      <w:pPr>
        <w:ind w:left="1442" w:hanging="454"/>
      </w:pPr>
      <w:rPr>
        <w:rFonts w:hint="default"/>
        <w:lang w:val="en-US" w:eastAsia="en-US" w:bidi="ar-SA"/>
      </w:rPr>
    </w:lvl>
    <w:lvl w:ilvl="2" w:tplc="59C0B55C">
      <w:numFmt w:val="bullet"/>
      <w:lvlText w:val="•"/>
      <w:lvlJc w:val="left"/>
      <w:pPr>
        <w:ind w:left="2424" w:hanging="454"/>
      </w:pPr>
      <w:rPr>
        <w:rFonts w:hint="default"/>
        <w:lang w:val="en-US" w:eastAsia="en-US" w:bidi="ar-SA"/>
      </w:rPr>
    </w:lvl>
    <w:lvl w:ilvl="3" w:tplc="05389C5E">
      <w:numFmt w:val="bullet"/>
      <w:lvlText w:val="•"/>
      <w:lvlJc w:val="left"/>
      <w:pPr>
        <w:ind w:left="3407" w:hanging="454"/>
      </w:pPr>
      <w:rPr>
        <w:rFonts w:hint="default"/>
        <w:lang w:val="en-US" w:eastAsia="en-US" w:bidi="ar-SA"/>
      </w:rPr>
    </w:lvl>
    <w:lvl w:ilvl="4" w:tplc="41EECC04">
      <w:numFmt w:val="bullet"/>
      <w:lvlText w:val="•"/>
      <w:lvlJc w:val="left"/>
      <w:pPr>
        <w:ind w:left="4389" w:hanging="454"/>
      </w:pPr>
      <w:rPr>
        <w:rFonts w:hint="default"/>
        <w:lang w:val="en-US" w:eastAsia="en-US" w:bidi="ar-SA"/>
      </w:rPr>
    </w:lvl>
    <w:lvl w:ilvl="5" w:tplc="3482EDAE">
      <w:numFmt w:val="bullet"/>
      <w:lvlText w:val="•"/>
      <w:lvlJc w:val="left"/>
      <w:pPr>
        <w:ind w:left="5371" w:hanging="454"/>
      </w:pPr>
      <w:rPr>
        <w:rFonts w:hint="default"/>
        <w:lang w:val="en-US" w:eastAsia="en-US" w:bidi="ar-SA"/>
      </w:rPr>
    </w:lvl>
    <w:lvl w:ilvl="6" w:tplc="B168600A">
      <w:numFmt w:val="bullet"/>
      <w:lvlText w:val="•"/>
      <w:lvlJc w:val="left"/>
      <w:pPr>
        <w:ind w:left="6354" w:hanging="454"/>
      </w:pPr>
      <w:rPr>
        <w:rFonts w:hint="default"/>
        <w:lang w:val="en-US" w:eastAsia="en-US" w:bidi="ar-SA"/>
      </w:rPr>
    </w:lvl>
    <w:lvl w:ilvl="7" w:tplc="BED6B352">
      <w:numFmt w:val="bullet"/>
      <w:lvlText w:val="•"/>
      <w:lvlJc w:val="left"/>
      <w:pPr>
        <w:ind w:left="7336" w:hanging="454"/>
      </w:pPr>
      <w:rPr>
        <w:rFonts w:hint="default"/>
        <w:lang w:val="en-US" w:eastAsia="en-US" w:bidi="ar-SA"/>
      </w:rPr>
    </w:lvl>
    <w:lvl w:ilvl="8" w:tplc="F9783340">
      <w:numFmt w:val="bullet"/>
      <w:lvlText w:val="•"/>
      <w:lvlJc w:val="left"/>
      <w:pPr>
        <w:ind w:left="8319" w:hanging="454"/>
      </w:pPr>
      <w:rPr>
        <w:rFonts w:hint="default"/>
        <w:lang w:val="en-US" w:eastAsia="en-US" w:bidi="ar-SA"/>
      </w:rPr>
    </w:lvl>
  </w:abstractNum>
  <w:abstractNum w:abstractNumId="7" w15:restartNumberingAfterBreak="0">
    <w:nsid w:val="770E364B"/>
    <w:multiLevelType w:val="hybridMultilevel"/>
    <w:tmpl w:val="31921A42"/>
    <w:lvl w:ilvl="0" w:tplc="DF24E332">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A07C5730">
      <w:numFmt w:val="bullet"/>
      <w:lvlText w:val=""/>
      <w:lvlJc w:val="left"/>
      <w:pPr>
        <w:ind w:left="615" w:hanging="454"/>
      </w:pPr>
      <w:rPr>
        <w:rFonts w:ascii="Symbol" w:eastAsia="Symbol" w:hAnsi="Symbol" w:cs="Symbol" w:hint="default"/>
        <w:b w:val="0"/>
        <w:bCs w:val="0"/>
        <w:i w:val="0"/>
        <w:iCs w:val="0"/>
        <w:color w:val="231F20"/>
        <w:spacing w:val="0"/>
        <w:w w:val="100"/>
        <w:sz w:val="20"/>
        <w:szCs w:val="20"/>
        <w:lang w:val="en-US" w:eastAsia="en-US" w:bidi="ar-SA"/>
      </w:rPr>
    </w:lvl>
    <w:lvl w:ilvl="2" w:tplc="1D50F37E">
      <w:numFmt w:val="bullet"/>
      <w:lvlText w:val="•"/>
      <w:lvlJc w:val="left"/>
      <w:pPr>
        <w:ind w:left="1121" w:hanging="454"/>
      </w:pPr>
      <w:rPr>
        <w:rFonts w:hint="default"/>
        <w:lang w:val="en-US" w:eastAsia="en-US" w:bidi="ar-SA"/>
      </w:rPr>
    </w:lvl>
    <w:lvl w:ilvl="3" w:tplc="D27EE920">
      <w:numFmt w:val="bullet"/>
      <w:lvlText w:val="•"/>
      <w:lvlJc w:val="left"/>
      <w:pPr>
        <w:ind w:left="1622" w:hanging="454"/>
      </w:pPr>
      <w:rPr>
        <w:rFonts w:hint="default"/>
        <w:lang w:val="en-US" w:eastAsia="en-US" w:bidi="ar-SA"/>
      </w:rPr>
    </w:lvl>
    <w:lvl w:ilvl="4" w:tplc="153E5700">
      <w:numFmt w:val="bullet"/>
      <w:lvlText w:val="•"/>
      <w:lvlJc w:val="left"/>
      <w:pPr>
        <w:ind w:left="2123" w:hanging="454"/>
      </w:pPr>
      <w:rPr>
        <w:rFonts w:hint="default"/>
        <w:lang w:val="en-US" w:eastAsia="en-US" w:bidi="ar-SA"/>
      </w:rPr>
    </w:lvl>
    <w:lvl w:ilvl="5" w:tplc="261AF8F0">
      <w:numFmt w:val="bullet"/>
      <w:lvlText w:val="•"/>
      <w:lvlJc w:val="left"/>
      <w:pPr>
        <w:ind w:left="2624" w:hanging="454"/>
      </w:pPr>
      <w:rPr>
        <w:rFonts w:hint="default"/>
        <w:lang w:val="en-US" w:eastAsia="en-US" w:bidi="ar-SA"/>
      </w:rPr>
    </w:lvl>
    <w:lvl w:ilvl="6" w:tplc="BD2826F0">
      <w:numFmt w:val="bullet"/>
      <w:lvlText w:val="•"/>
      <w:lvlJc w:val="left"/>
      <w:pPr>
        <w:ind w:left="3125" w:hanging="454"/>
      </w:pPr>
      <w:rPr>
        <w:rFonts w:hint="default"/>
        <w:lang w:val="en-US" w:eastAsia="en-US" w:bidi="ar-SA"/>
      </w:rPr>
    </w:lvl>
    <w:lvl w:ilvl="7" w:tplc="3FC4C97E">
      <w:numFmt w:val="bullet"/>
      <w:lvlText w:val="•"/>
      <w:lvlJc w:val="left"/>
      <w:pPr>
        <w:ind w:left="3627" w:hanging="454"/>
      </w:pPr>
      <w:rPr>
        <w:rFonts w:hint="default"/>
        <w:lang w:val="en-US" w:eastAsia="en-US" w:bidi="ar-SA"/>
      </w:rPr>
    </w:lvl>
    <w:lvl w:ilvl="8" w:tplc="6E622756">
      <w:numFmt w:val="bullet"/>
      <w:lvlText w:val="•"/>
      <w:lvlJc w:val="left"/>
      <w:pPr>
        <w:ind w:left="4128" w:hanging="454"/>
      </w:pPr>
      <w:rPr>
        <w:rFonts w:hint="default"/>
        <w:lang w:val="en-US" w:eastAsia="en-US" w:bidi="ar-SA"/>
      </w:rPr>
    </w:lvl>
  </w:abstractNum>
  <w:abstractNum w:abstractNumId="8" w15:restartNumberingAfterBreak="0">
    <w:nsid w:val="7F215DE0"/>
    <w:multiLevelType w:val="hybridMultilevel"/>
    <w:tmpl w:val="3E1AB77C"/>
    <w:lvl w:ilvl="0" w:tplc="B290AA6E">
      <w:start w:val="1"/>
      <w:numFmt w:val="upperLetter"/>
      <w:lvlText w:val="%1."/>
      <w:lvlJc w:val="left"/>
      <w:pPr>
        <w:ind w:left="482" w:hanging="454"/>
        <w:jc w:val="left"/>
      </w:pPr>
      <w:rPr>
        <w:rFonts w:ascii="Arial" w:eastAsia="Arial" w:hAnsi="Arial" w:cs="Arial" w:hint="default"/>
        <w:b w:val="0"/>
        <w:bCs w:val="0"/>
        <w:i w:val="0"/>
        <w:iCs w:val="0"/>
        <w:color w:val="231F20"/>
        <w:spacing w:val="0"/>
        <w:w w:val="92"/>
        <w:sz w:val="22"/>
        <w:szCs w:val="22"/>
        <w:lang w:val="en-US" w:eastAsia="en-US" w:bidi="ar-SA"/>
      </w:rPr>
    </w:lvl>
    <w:lvl w:ilvl="1" w:tplc="C198774E">
      <w:start w:val="1"/>
      <w:numFmt w:val="lowerRoman"/>
      <w:lvlText w:val="%2."/>
      <w:lvlJc w:val="left"/>
      <w:pPr>
        <w:ind w:left="935" w:hanging="454"/>
        <w:jc w:val="left"/>
      </w:pPr>
      <w:rPr>
        <w:rFonts w:ascii="Arial" w:eastAsia="Arial" w:hAnsi="Arial" w:cs="Arial" w:hint="default"/>
        <w:b w:val="0"/>
        <w:bCs w:val="0"/>
        <w:i w:val="0"/>
        <w:iCs w:val="0"/>
        <w:color w:val="231F20"/>
        <w:spacing w:val="0"/>
        <w:w w:val="95"/>
        <w:sz w:val="22"/>
        <w:szCs w:val="22"/>
        <w:lang w:val="en-US" w:eastAsia="en-US" w:bidi="ar-SA"/>
      </w:rPr>
    </w:lvl>
    <w:lvl w:ilvl="2" w:tplc="5A7A894A">
      <w:numFmt w:val="bullet"/>
      <w:lvlText w:val="•"/>
      <w:lvlJc w:val="left"/>
      <w:pPr>
        <w:ind w:left="801" w:hanging="454"/>
      </w:pPr>
      <w:rPr>
        <w:rFonts w:hint="default"/>
        <w:lang w:val="en-US" w:eastAsia="en-US" w:bidi="ar-SA"/>
      </w:rPr>
    </w:lvl>
    <w:lvl w:ilvl="3" w:tplc="54DE6172">
      <w:numFmt w:val="bullet"/>
      <w:lvlText w:val="•"/>
      <w:lvlJc w:val="left"/>
      <w:pPr>
        <w:ind w:left="662" w:hanging="454"/>
      </w:pPr>
      <w:rPr>
        <w:rFonts w:hint="default"/>
        <w:lang w:val="en-US" w:eastAsia="en-US" w:bidi="ar-SA"/>
      </w:rPr>
    </w:lvl>
    <w:lvl w:ilvl="4" w:tplc="BA20E9DE">
      <w:numFmt w:val="bullet"/>
      <w:lvlText w:val="•"/>
      <w:lvlJc w:val="left"/>
      <w:pPr>
        <w:ind w:left="523" w:hanging="454"/>
      </w:pPr>
      <w:rPr>
        <w:rFonts w:hint="default"/>
        <w:lang w:val="en-US" w:eastAsia="en-US" w:bidi="ar-SA"/>
      </w:rPr>
    </w:lvl>
    <w:lvl w:ilvl="5" w:tplc="AE080F3A">
      <w:numFmt w:val="bullet"/>
      <w:lvlText w:val="•"/>
      <w:lvlJc w:val="left"/>
      <w:pPr>
        <w:ind w:left="385" w:hanging="454"/>
      </w:pPr>
      <w:rPr>
        <w:rFonts w:hint="default"/>
        <w:lang w:val="en-US" w:eastAsia="en-US" w:bidi="ar-SA"/>
      </w:rPr>
    </w:lvl>
    <w:lvl w:ilvl="6" w:tplc="6E46CD1E">
      <w:numFmt w:val="bullet"/>
      <w:lvlText w:val="•"/>
      <w:lvlJc w:val="left"/>
      <w:pPr>
        <w:ind w:left="246" w:hanging="454"/>
      </w:pPr>
      <w:rPr>
        <w:rFonts w:hint="default"/>
        <w:lang w:val="en-US" w:eastAsia="en-US" w:bidi="ar-SA"/>
      </w:rPr>
    </w:lvl>
    <w:lvl w:ilvl="7" w:tplc="76FAEF9A">
      <w:numFmt w:val="bullet"/>
      <w:lvlText w:val="•"/>
      <w:lvlJc w:val="left"/>
      <w:pPr>
        <w:ind w:left="107" w:hanging="454"/>
      </w:pPr>
      <w:rPr>
        <w:rFonts w:hint="default"/>
        <w:lang w:val="en-US" w:eastAsia="en-US" w:bidi="ar-SA"/>
      </w:rPr>
    </w:lvl>
    <w:lvl w:ilvl="8" w:tplc="9F84FC98">
      <w:numFmt w:val="bullet"/>
      <w:lvlText w:val="•"/>
      <w:lvlJc w:val="left"/>
      <w:pPr>
        <w:ind w:left="-32" w:hanging="454"/>
      </w:pPr>
      <w:rPr>
        <w:rFonts w:hint="default"/>
        <w:lang w:val="en-US" w:eastAsia="en-US" w:bidi="ar-SA"/>
      </w:rPr>
    </w:lvl>
  </w:abstractNum>
  <w:num w:numId="1">
    <w:abstractNumId w:val="1"/>
  </w:num>
  <w:num w:numId="2">
    <w:abstractNumId w:val="8"/>
  </w:num>
  <w:num w:numId="3">
    <w:abstractNumId w:val="0"/>
  </w:num>
  <w:num w:numId="4">
    <w:abstractNumId w:val="4"/>
  </w:num>
  <w:num w:numId="5">
    <w:abstractNumId w:val="2"/>
  </w:num>
  <w:num w:numId="6">
    <w:abstractNumId w:val="7"/>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18176E"/>
    <w:rsid w:val="000043FA"/>
    <w:rsid w:val="000E1607"/>
    <w:rsid w:val="0018176E"/>
    <w:rsid w:val="001B118D"/>
    <w:rsid w:val="003E529A"/>
    <w:rsid w:val="008C66FF"/>
    <w:rsid w:val="00BC0CFF"/>
    <w:rsid w:val="00C30D1A"/>
    <w:rsid w:val="00D32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0383"/>
  <w15:docId w15:val="{2586272B-141C-4BDD-AC7E-AD0EB436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62"/>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286"/>
      <w:jc w:val="center"/>
    </w:pPr>
    <w:rPr>
      <w:sz w:val="40"/>
      <w:szCs w:val="40"/>
    </w:rPr>
  </w:style>
  <w:style w:type="paragraph" w:styleId="ListParagraph">
    <w:name w:val="List Paragraph"/>
    <w:basedOn w:val="Normal"/>
    <w:uiPriority w:val="1"/>
    <w:qFormat/>
    <w:pPr>
      <w:spacing w:before="171"/>
      <w:ind w:left="935" w:hanging="45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eadjudication.sebi/"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5083</Words>
  <Characters>28974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DEPA1_OPRT ANKIT</cp:lastModifiedBy>
  <cp:revision>8</cp:revision>
  <dcterms:created xsi:type="dcterms:W3CDTF">2026-07-28T05:13:00Z</dcterms:created>
  <dcterms:modified xsi:type="dcterms:W3CDTF">2026-07-31T05:19:00Z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Adobe InDesign 21.3 (Windows)</vt:lpwstr>
  </property>
  <property fmtid="{D5CDD505-2E9C-101B-9397-08002B2CF9AE}" pid="4" name="LastSaved">
    <vt:filetime>2026-07-28T00:00:00Z</vt:filetime>
  </property>
  <property fmtid="{D5CDD505-2E9C-101B-9397-08002B2CF9AE}" pid="5" name="Producer">
    <vt:lpwstr>Adobe PDF Library 18.0</vt:lpwstr>
  </property>
</Properties>
</file>